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78BE3" w14:textId="77777777" w:rsidR="003855D5" w:rsidRDefault="003855D5" w:rsidP="003855D5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>
        <w:rPr>
          <w:rFonts w:ascii="Arial" w:eastAsia="MS Mincho" w:hAnsi="Arial" w:cs="Arial"/>
          <w:b/>
          <w:bCs/>
          <w:sz w:val="22"/>
        </w:rPr>
        <w:t xml:space="preserve">3GPP TSG RAN WG1 </w:t>
      </w:r>
      <w:r>
        <w:rPr>
          <w:rFonts w:ascii="Arial" w:eastAsia="宋体" w:hAnsi="Arial" w:cs="Arial"/>
          <w:b/>
          <w:bCs/>
          <w:sz w:val="22"/>
          <w:lang w:eastAsia="zh-CN"/>
        </w:rPr>
        <w:t>NR Ad Hoc #3</w:t>
      </w:r>
      <w:r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="MS Mincho" w:hAnsi="Arial" w:cs="Arial"/>
          <w:b/>
          <w:bCs/>
          <w:sz w:val="22"/>
        </w:rPr>
        <w:tab/>
      </w:r>
      <w:r w:rsidR="00BA4997" w:rsidRPr="00BA4997">
        <w:rPr>
          <w:rFonts w:ascii="Arial" w:eastAsia="MS Mincho" w:hAnsi="Arial" w:cs="Arial"/>
          <w:b/>
          <w:bCs/>
          <w:sz w:val="22"/>
        </w:rPr>
        <w:t>R1-1715650</w:t>
      </w:r>
    </w:p>
    <w:p w14:paraId="222E5CB5" w14:textId="77777777" w:rsidR="003855D5" w:rsidRDefault="003855D5" w:rsidP="003855D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宋体" w:hAnsi="Arial"/>
          <w:b/>
          <w:bCs/>
          <w:sz w:val="22"/>
          <w:lang w:eastAsia="zh-CN"/>
        </w:rPr>
        <w:t>Nagoya, Japan, 18</w:t>
      </w:r>
      <w:r>
        <w:rPr>
          <w:rFonts w:ascii="Arial" w:eastAsia="宋体" w:hAnsi="Arial"/>
          <w:b/>
          <w:bCs/>
          <w:sz w:val="22"/>
          <w:vertAlign w:val="superscript"/>
          <w:lang w:eastAsia="zh-CN"/>
        </w:rPr>
        <w:t>th</w:t>
      </w:r>
      <w:r>
        <w:rPr>
          <w:rFonts w:ascii="Arial" w:eastAsia="宋体" w:hAnsi="Arial"/>
          <w:b/>
          <w:bCs/>
          <w:sz w:val="22"/>
          <w:lang w:eastAsia="zh-CN"/>
        </w:rPr>
        <w:t xml:space="preserve"> – 21</w:t>
      </w:r>
      <w:r>
        <w:rPr>
          <w:rFonts w:ascii="Arial" w:eastAsia="宋体" w:hAnsi="Arial"/>
          <w:b/>
          <w:bCs/>
          <w:sz w:val="22"/>
          <w:vertAlign w:val="superscript"/>
          <w:lang w:eastAsia="zh-CN"/>
        </w:rPr>
        <w:t>st</w:t>
      </w:r>
      <w:r>
        <w:rPr>
          <w:rFonts w:ascii="Arial" w:eastAsia="宋体" w:hAnsi="Arial"/>
          <w:b/>
          <w:bCs/>
          <w:sz w:val="22"/>
          <w:lang w:eastAsia="zh-CN"/>
        </w:rPr>
        <w:t>, September</w:t>
      </w:r>
      <w:r>
        <w:rPr>
          <w:rFonts w:ascii="Arial" w:eastAsia="宋体" w:hAnsi="Arial"/>
          <w:b/>
          <w:sz w:val="22"/>
          <w:lang w:eastAsia="zh-CN"/>
        </w:rPr>
        <w:t xml:space="preserve"> 2017</w:t>
      </w:r>
    </w:p>
    <w:p w14:paraId="67A74C0A" w14:textId="77777777" w:rsidR="00367877" w:rsidRPr="004F08FE" w:rsidRDefault="00367877" w:rsidP="00367877">
      <w:pPr>
        <w:pStyle w:val="a4"/>
        <w:rPr>
          <w:rFonts w:cs="Arial"/>
        </w:rPr>
      </w:pPr>
    </w:p>
    <w:p w14:paraId="181D15FE" w14:textId="77777777" w:rsidR="00367877" w:rsidRPr="00837B4A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E61D93">
        <w:rPr>
          <w:rFonts w:cs="Arial"/>
        </w:rPr>
        <w:t>vivo</w:t>
      </w:r>
    </w:p>
    <w:p w14:paraId="2EE17C81" w14:textId="77777777" w:rsidR="000D7F0F" w:rsidRPr="00837B4A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Title:</w:t>
      </w:r>
      <w:r w:rsidRPr="00837B4A">
        <w:rPr>
          <w:rFonts w:eastAsia="宋体" w:cs="Arial" w:hint="eastAsia"/>
          <w:lang w:eastAsia="zh-CN"/>
        </w:rPr>
        <w:tab/>
      </w:r>
      <w:r w:rsidR="0002717D">
        <w:rPr>
          <w:rFonts w:eastAsia="宋体" w:cs="Arial" w:hint="eastAsia"/>
          <w:lang w:eastAsia="zh-CN"/>
        </w:rPr>
        <w:t xml:space="preserve"> </w:t>
      </w:r>
      <w:r w:rsidR="003855D5" w:rsidRPr="00E61D93">
        <w:rPr>
          <w:rFonts w:cs="Arial"/>
        </w:rPr>
        <w:t xml:space="preserve">On UE </w:t>
      </w:r>
      <w:r w:rsidR="00AA5FA7">
        <w:rPr>
          <w:rFonts w:eastAsiaTheme="minorEastAsia" w:cs="Arial" w:hint="eastAsia"/>
          <w:lang w:eastAsia="zh-CN"/>
        </w:rPr>
        <w:t>self-</w:t>
      </w:r>
      <w:r w:rsidR="003855D5" w:rsidRPr="00E61D93">
        <w:rPr>
          <w:rFonts w:cs="Arial"/>
        </w:rPr>
        <w:t>interference handling</w:t>
      </w:r>
    </w:p>
    <w:p w14:paraId="1B72226E" w14:textId="77777777" w:rsidR="00367877" w:rsidRPr="00837B4A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Agenda Item:</w:t>
      </w:r>
      <w:r w:rsidRPr="00837B4A">
        <w:rPr>
          <w:rFonts w:cs="Arial"/>
        </w:rPr>
        <w:tab/>
      </w:r>
      <w:r w:rsidR="00A91608" w:rsidRPr="00E61D93">
        <w:rPr>
          <w:rFonts w:cs="Arial"/>
        </w:rPr>
        <w:t>6.6</w:t>
      </w:r>
      <w:bookmarkStart w:id="0" w:name="_GoBack"/>
      <w:bookmarkEnd w:id="0"/>
    </w:p>
    <w:p w14:paraId="049F86F8" w14:textId="77777777" w:rsidR="00367877" w:rsidRPr="00D01CAE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sz w:val="24"/>
          <w:lang w:eastAsia="zh-CN"/>
        </w:rPr>
      </w:pPr>
      <w:r w:rsidRPr="00837B4A">
        <w:rPr>
          <w:rFonts w:cs="Arial"/>
        </w:rPr>
        <w:t>Document for:</w:t>
      </w:r>
      <w:r w:rsidRPr="00837B4A">
        <w:rPr>
          <w:rFonts w:cs="Arial"/>
        </w:rPr>
        <w:tab/>
      </w:r>
      <w:r w:rsidRPr="00E61D93">
        <w:rPr>
          <w:rFonts w:cs="Arial"/>
        </w:rPr>
        <w:t>Discussion and Decision</w:t>
      </w:r>
    </w:p>
    <w:p w14:paraId="770983A0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430B7F6B" w14:textId="77777777" w:rsidR="00B778E7" w:rsidRPr="00B778E7" w:rsidRDefault="00952E6C" w:rsidP="00B92496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</w:t>
      </w:r>
      <w:r w:rsidR="001F3036" w:rsidRPr="001F3036">
        <w:rPr>
          <w:rFonts w:eastAsia="宋体"/>
          <w:lang w:val="en-GB" w:eastAsia="zh-CN"/>
        </w:rPr>
        <w:t>3GPP TSG RAN WG1 Meeting #90</w:t>
      </w:r>
      <w:r>
        <w:rPr>
          <w:rFonts w:eastAsia="宋体"/>
          <w:lang w:val="en-GB" w:eastAsia="zh-CN"/>
        </w:rPr>
        <w:t xml:space="preserve">, </w:t>
      </w:r>
      <w:r w:rsidR="00EA2299">
        <w:rPr>
          <w:rFonts w:eastAsia="宋体"/>
          <w:lang w:val="en-GB" w:eastAsia="zh-CN"/>
        </w:rPr>
        <w:t xml:space="preserve">the following </w:t>
      </w:r>
      <w:r w:rsidR="003C6721">
        <w:rPr>
          <w:rFonts w:eastAsia="宋体"/>
          <w:lang w:val="en-GB" w:eastAsia="zh-CN"/>
        </w:rPr>
        <w:t>WF</w:t>
      </w:r>
      <w:r w:rsidR="00F035EE">
        <w:rPr>
          <w:rFonts w:eastAsia="宋体" w:hint="eastAsia"/>
          <w:lang w:val="en-GB" w:eastAsia="zh-CN"/>
        </w:rPr>
        <w:t>s</w:t>
      </w:r>
      <w:r w:rsidR="00EA2299">
        <w:rPr>
          <w:rFonts w:eastAsia="宋体"/>
          <w:lang w:val="en-GB" w:eastAsia="zh-CN"/>
        </w:rPr>
        <w:t xml:space="preserve"> </w:t>
      </w:r>
      <w:r w:rsidR="00F035EE">
        <w:rPr>
          <w:rFonts w:eastAsia="宋体" w:hint="eastAsia"/>
          <w:lang w:val="en-GB" w:eastAsia="zh-CN"/>
        </w:rPr>
        <w:t>were</w:t>
      </w:r>
      <w:r w:rsidR="00F035EE">
        <w:rPr>
          <w:rFonts w:eastAsia="宋体"/>
          <w:lang w:val="en-GB" w:eastAsia="zh-CN"/>
        </w:rPr>
        <w:t xml:space="preserve"> </w:t>
      </w:r>
      <w:r w:rsidR="00EA2299">
        <w:rPr>
          <w:rFonts w:eastAsia="宋体"/>
          <w:lang w:val="en-GB" w:eastAsia="zh-CN"/>
        </w:rPr>
        <w:t xml:space="preserve">agreed to solve </w:t>
      </w:r>
      <w:r w:rsidR="003C6721" w:rsidRPr="001F3036">
        <w:rPr>
          <w:szCs w:val="20"/>
          <w:lang w:eastAsia="ja-JP"/>
        </w:rPr>
        <w:t xml:space="preserve">harmonic-related </w:t>
      </w:r>
      <w:r w:rsidR="003855D5" w:rsidRPr="001F3036">
        <w:rPr>
          <w:szCs w:val="20"/>
          <w:lang w:eastAsia="ja-JP"/>
        </w:rPr>
        <w:t>interference</w:t>
      </w:r>
      <w:r w:rsidR="003855D5">
        <w:rPr>
          <w:rFonts w:ascii="Times New Roman" w:hAnsi="Times New Roman"/>
          <w:szCs w:val="20"/>
          <w:lang w:eastAsia="ja-JP"/>
        </w:rPr>
        <w:t xml:space="preserve"> [</w:t>
      </w:r>
      <w:r w:rsidR="000B61D1">
        <w:rPr>
          <w:rFonts w:ascii="Times New Roman" w:hAnsi="Times New Roman"/>
          <w:szCs w:val="20"/>
          <w:lang w:eastAsia="ja-JP"/>
        </w:rPr>
        <w:t>1]</w:t>
      </w:r>
      <w:r>
        <w:rPr>
          <w:rFonts w:ascii="Times New Roman" w:hAnsi="Times New Roman"/>
          <w:szCs w:val="20"/>
          <w:lang w:eastAsia="ja-JP"/>
        </w:rPr>
        <w:t xml:space="preserve">.  </w:t>
      </w:r>
    </w:p>
    <w:p w14:paraId="2B241419" w14:textId="77777777" w:rsidR="00952E6C" w:rsidRPr="00952E6C" w:rsidRDefault="00952E6C" w:rsidP="00952E6C">
      <w:pPr>
        <w:rPr>
          <w:sz w:val="20"/>
          <w:szCs w:val="20"/>
          <w:lang w:eastAsia="ja-JP"/>
        </w:rPr>
      </w:pPr>
      <w:r w:rsidRPr="00952E6C">
        <w:rPr>
          <w:sz w:val="20"/>
          <w:szCs w:val="20"/>
          <w:highlight w:val="green"/>
          <w:lang w:eastAsia="ja-JP"/>
        </w:rPr>
        <w:t>Agreements</w:t>
      </w:r>
      <w:r w:rsidRPr="00952E6C">
        <w:rPr>
          <w:sz w:val="20"/>
          <w:szCs w:val="20"/>
          <w:lang w:eastAsia="ja-JP"/>
        </w:rPr>
        <w:t>:</w:t>
      </w:r>
    </w:p>
    <w:p w14:paraId="2223CFF6" w14:textId="77777777" w:rsidR="00F05C05" w:rsidRPr="001F3036" w:rsidRDefault="00CC5890" w:rsidP="001F3036">
      <w:pPr>
        <w:pStyle w:val="a0"/>
        <w:numPr>
          <w:ilvl w:val="0"/>
          <w:numId w:val="57"/>
        </w:numPr>
        <w:rPr>
          <w:szCs w:val="20"/>
          <w:lang w:eastAsia="ja-JP"/>
        </w:rPr>
      </w:pPr>
      <w:r w:rsidRPr="001F3036">
        <w:rPr>
          <w:szCs w:val="20"/>
          <w:lang w:eastAsia="ja-JP"/>
        </w:rPr>
        <w:t xml:space="preserve">RAN1 should investigate resource management approaches (e.g., time-domain, frequency-domain, etc.) for handling harmonic-related interference between a pair </w:t>
      </w:r>
      <w:r w:rsidR="0066715A">
        <w:rPr>
          <w:szCs w:val="20"/>
          <w:lang w:eastAsia="ja-JP"/>
        </w:rPr>
        <w:t>of UL (F1) and DL (F2) carriers.</w:t>
      </w:r>
    </w:p>
    <w:p w14:paraId="52EDD1C7" w14:textId="77777777" w:rsidR="00F05C05" w:rsidRPr="001F3036" w:rsidRDefault="00CC5890" w:rsidP="001F3036">
      <w:pPr>
        <w:pStyle w:val="a0"/>
        <w:numPr>
          <w:ilvl w:val="0"/>
          <w:numId w:val="57"/>
        </w:numPr>
        <w:rPr>
          <w:szCs w:val="20"/>
          <w:lang w:eastAsia="ja-JP"/>
        </w:rPr>
      </w:pPr>
      <w:r w:rsidRPr="001F3036">
        <w:rPr>
          <w:szCs w:val="20"/>
          <w:lang w:eastAsia="ja-JP"/>
        </w:rPr>
        <w:t>The investigation should include performance, complexity, necessary potential specification impacts (e.g., network signaling, etc.), etc.</w:t>
      </w:r>
    </w:p>
    <w:p w14:paraId="0895AF17" w14:textId="77777777" w:rsidR="00EA2299" w:rsidRDefault="00EA2299" w:rsidP="00B92496">
      <w:pPr>
        <w:pStyle w:val="a0"/>
        <w:rPr>
          <w:rFonts w:ascii="Times New Roman" w:hAnsi="Times New Roman"/>
          <w:szCs w:val="20"/>
          <w:lang w:eastAsia="ja-JP"/>
        </w:rPr>
      </w:pPr>
      <w:r>
        <w:rPr>
          <w:rFonts w:eastAsia="宋体" w:hint="eastAsia"/>
          <w:lang w:val="en-GB" w:eastAsia="zh-CN"/>
        </w:rPr>
        <w:t>For harmonics</w:t>
      </w:r>
      <w:r>
        <w:rPr>
          <w:rFonts w:eastAsia="宋体"/>
          <w:lang w:val="en-GB" w:eastAsia="zh-CN"/>
        </w:rPr>
        <w:t xml:space="preserve"> mixing issues</w:t>
      </w:r>
      <w:r>
        <w:rPr>
          <w:rFonts w:ascii="Times New Roman" w:hAnsi="Times New Roman"/>
          <w:szCs w:val="20"/>
          <w:lang w:eastAsia="ja-JP"/>
        </w:rPr>
        <w:t xml:space="preserve">, another way forward </w:t>
      </w:r>
      <w:r w:rsidR="001F3036">
        <w:rPr>
          <w:rFonts w:ascii="Times New Roman" w:hAnsi="Times New Roman"/>
          <w:szCs w:val="20"/>
          <w:lang w:eastAsia="ja-JP"/>
        </w:rPr>
        <w:t xml:space="preserve">in RAN4 </w:t>
      </w:r>
      <w:r w:rsidR="003C6721" w:rsidRPr="001F3036">
        <w:rPr>
          <w:rFonts w:eastAsia="宋体"/>
          <w:kern w:val="2"/>
          <w:szCs w:val="20"/>
          <w:lang w:eastAsia="zh-CN"/>
        </w:rPr>
        <w:t>#84</w:t>
      </w:r>
      <w:r w:rsidR="003C6721">
        <w:rPr>
          <w:rFonts w:eastAsia="宋体"/>
          <w:kern w:val="2"/>
          <w:szCs w:val="20"/>
          <w:lang w:eastAsia="zh-CN"/>
        </w:rPr>
        <w:t xml:space="preserve"> meeting </w:t>
      </w:r>
      <w:r>
        <w:rPr>
          <w:rFonts w:ascii="Times New Roman" w:hAnsi="Times New Roman"/>
          <w:szCs w:val="20"/>
          <w:lang w:eastAsia="ja-JP"/>
        </w:rPr>
        <w:t>is agreed [2].</w:t>
      </w:r>
    </w:p>
    <w:p w14:paraId="716AB921" w14:textId="77777777" w:rsidR="00EA2299" w:rsidRPr="00952E6C" w:rsidRDefault="00EA2299" w:rsidP="00EA2299">
      <w:pPr>
        <w:rPr>
          <w:sz w:val="20"/>
          <w:szCs w:val="20"/>
          <w:lang w:eastAsia="ja-JP"/>
        </w:rPr>
      </w:pPr>
      <w:r w:rsidRPr="00952E6C">
        <w:rPr>
          <w:sz w:val="20"/>
          <w:szCs w:val="20"/>
          <w:highlight w:val="green"/>
          <w:lang w:eastAsia="ja-JP"/>
        </w:rPr>
        <w:t>Agreements</w:t>
      </w:r>
      <w:r w:rsidRPr="00952E6C">
        <w:rPr>
          <w:sz w:val="20"/>
          <w:szCs w:val="20"/>
          <w:lang w:eastAsia="ja-JP"/>
        </w:rPr>
        <w:t>:</w:t>
      </w:r>
    </w:p>
    <w:p w14:paraId="264D1489" w14:textId="77777777" w:rsidR="001F3036" w:rsidRPr="001F3036" w:rsidRDefault="001F3036" w:rsidP="001F3036">
      <w:pPr>
        <w:pStyle w:val="a0"/>
        <w:numPr>
          <w:ilvl w:val="0"/>
          <w:numId w:val="57"/>
        </w:numPr>
        <w:rPr>
          <w:szCs w:val="20"/>
          <w:lang w:eastAsia="ja-JP"/>
        </w:rPr>
      </w:pPr>
      <w:r w:rsidRPr="001F3036">
        <w:rPr>
          <w:szCs w:val="20"/>
          <w:lang w:eastAsia="ja-JP"/>
        </w:rPr>
        <w:t>It is agreed that no MSD need to be defined for LTE NR band combinations due to even order harmonic mixing unless specific issues are found</w:t>
      </w:r>
    </w:p>
    <w:p w14:paraId="761994D2" w14:textId="77777777" w:rsidR="001F3036" w:rsidRPr="001F3036" w:rsidRDefault="001F3036" w:rsidP="001F3036">
      <w:pPr>
        <w:pStyle w:val="a0"/>
        <w:numPr>
          <w:ilvl w:val="0"/>
          <w:numId w:val="57"/>
        </w:numPr>
        <w:rPr>
          <w:szCs w:val="20"/>
          <w:lang w:eastAsia="ja-JP"/>
        </w:rPr>
      </w:pPr>
      <w:r w:rsidRPr="001F3036">
        <w:rPr>
          <w:szCs w:val="20"/>
          <w:lang w:eastAsia="ja-JP"/>
        </w:rPr>
        <w:t>Study MSD caused by odd order harmonic mixing case by case for LTE NR band combinations and make a conclusion on this.</w:t>
      </w:r>
    </w:p>
    <w:p w14:paraId="4E6F4050" w14:textId="77777777" w:rsidR="003C6721" w:rsidRDefault="003C6721" w:rsidP="003C6721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According the above RAN4 WF, it</w:t>
      </w:r>
      <w:r w:rsidRPr="003C6721">
        <w:rPr>
          <w:rFonts w:eastAsia="宋体"/>
          <w:lang w:eastAsia="zh-CN"/>
        </w:rPr>
        <w:t xml:space="preserve"> is not a big issue for 2nd (even) harmonic mixing. (e.g., </w:t>
      </w:r>
      <w:r w:rsidR="00C601CB">
        <w:rPr>
          <w:rFonts w:eastAsia="宋体" w:hint="eastAsia"/>
          <w:lang w:eastAsia="zh-CN"/>
        </w:rPr>
        <w:t xml:space="preserve">DL reception in </w:t>
      </w:r>
      <w:r w:rsidRPr="003C6721">
        <w:rPr>
          <w:rFonts w:eastAsia="宋体"/>
          <w:lang w:eastAsia="zh-CN"/>
        </w:rPr>
        <w:t xml:space="preserve">1.8GHz LTE </w:t>
      </w:r>
      <w:r w:rsidR="00C601CB">
        <w:rPr>
          <w:rFonts w:eastAsia="宋体" w:hint="eastAsia"/>
          <w:lang w:eastAsia="zh-CN"/>
        </w:rPr>
        <w:t xml:space="preserve">will not be impacted by </w:t>
      </w:r>
      <w:r w:rsidRPr="003C6721">
        <w:rPr>
          <w:rFonts w:eastAsia="宋体"/>
          <w:lang w:eastAsia="zh-CN"/>
        </w:rPr>
        <w:t>3.5GHz</w:t>
      </w:r>
      <w:r w:rsidR="00C601CB">
        <w:rPr>
          <w:rFonts w:eastAsia="宋体" w:hint="eastAsia"/>
          <w:lang w:eastAsia="zh-CN"/>
        </w:rPr>
        <w:t xml:space="preserve"> NR UL transmission</w:t>
      </w:r>
      <w:r w:rsidRPr="003C6721">
        <w:rPr>
          <w:rFonts w:eastAsia="宋体"/>
          <w:lang w:eastAsia="zh-CN"/>
        </w:rPr>
        <w:t>).</w:t>
      </w:r>
      <w:r>
        <w:rPr>
          <w:rFonts w:eastAsia="宋体" w:hint="eastAsia"/>
          <w:lang w:eastAsia="zh-CN"/>
        </w:rPr>
        <w:t xml:space="preserve"> </w:t>
      </w:r>
      <w:r w:rsidRPr="003C6721">
        <w:rPr>
          <w:rFonts w:eastAsia="宋体"/>
          <w:lang w:eastAsia="zh-CN"/>
        </w:rPr>
        <w:t xml:space="preserve">Resource management approaches (e.g., time-domain, frequency-domain, etc.) </w:t>
      </w:r>
      <w:r>
        <w:rPr>
          <w:rFonts w:eastAsia="宋体"/>
          <w:lang w:eastAsia="zh-CN"/>
        </w:rPr>
        <w:t xml:space="preserve">mentioned in [1] </w:t>
      </w:r>
      <w:r w:rsidRPr="003C6721">
        <w:rPr>
          <w:rFonts w:eastAsia="宋体"/>
          <w:lang w:eastAsia="zh-CN"/>
        </w:rPr>
        <w:t>is efficient way for handling both harmonic and harmonic mixing between a pair of UL (F1) and DL (F2) carriers.</w:t>
      </w:r>
    </w:p>
    <w:p w14:paraId="1D031901" w14:textId="77777777" w:rsidR="00022B39" w:rsidRDefault="00CD000D" w:rsidP="003C672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some further analysis </w:t>
      </w:r>
      <w:r w:rsidR="000D403B">
        <w:rPr>
          <w:rFonts w:eastAsia="宋体"/>
          <w:lang w:eastAsia="zh-CN"/>
        </w:rPr>
        <w:t xml:space="preserve">on </w:t>
      </w:r>
      <w:r w:rsidR="0066715A" w:rsidRPr="0066715A">
        <w:rPr>
          <w:rFonts w:eastAsia="宋体"/>
          <w:lang w:eastAsia="zh-CN"/>
        </w:rPr>
        <w:t>resource management approaches (e.g., time-</w:t>
      </w:r>
      <w:r w:rsidR="0066715A">
        <w:rPr>
          <w:rFonts w:eastAsia="宋体"/>
          <w:lang w:eastAsia="zh-CN"/>
        </w:rPr>
        <w:t>domain, frequency-domain, etc.)</w:t>
      </w:r>
      <w:r w:rsidR="000D403B">
        <w:rPr>
          <w:rFonts w:eastAsia="宋体" w:hint="eastAsia"/>
          <w:lang w:eastAsia="zh-CN"/>
        </w:rPr>
        <w:t xml:space="preserve"> </w:t>
      </w:r>
      <w:r w:rsidR="007D03EA">
        <w:rPr>
          <w:rFonts w:eastAsia="宋体"/>
          <w:lang w:eastAsia="zh-CN"/>
        </w:rPr>
        <w:t>together with UE s</w:t>
      </w:r>
      <w:r w:rsidR="007D03EA" w:rsidRPr="007D03EA">
        <w:rPr>
          <w:rFonts w:eastAsia="宋体"/>
          <w:lang w:eastAsia="zh-CN"/>
        </w:rPr>
        <w:t>elf-interference handling capability report</w:t>
      </w:r>
      <w:r w:rsidR="007D03EA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is given</w:t>
      </w:r>
      <w:r w:rsidR="00022B39">
        <w:rPr>
          <w:rFonts w:eastAsia="宋体" w:hint="eastAsia"/>
          <w:lang w:eastAsia="zh-CN"/>
        </w:rPr>
        <w:t xml:space="preserve"> </w:t>
      </w:r>
      <w:r w:rsidR="00C444DA">
        <w:rPr>
          <w:rFonts w:eastAsia="宋体"/>
          <w:lang w:eastAsia="zh-CN"/>
        </w:rPr>
        <w:t>with</w:t>
      </w:r>
      <w:r w:rsidR="00022B39">
        <w:rPr>
          <w:rFonts w:eastAsia="宋体" w:hint="eastAsia"/>
          <w:lang w:eastAsia="zh-CN"/>
        </w:rPr>
        <w:t xml:space="preserve"> the potential specification impacts.</w:t>
      </w:r>
    </w:p>
    <w:p w14:paraId="1AE2E9F9" w14:textId="77777777" w:rsidR="00B778E7" w:rsidRPr="00CD000D" w:rsidRDefault="00022B39" w:rsidP="003C672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Additionally, some discussions on single UL Tx operation to mitigate the UE self-interference cause</w:t>
      </w:r>
      <w:r w:rsidR="00C444DA"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 by intermodulation </w:t>
      </w:r>
      <w:r w:rsidR="00C444DA">
        <w:rPr>
          <w:rFonts w:eastAsia="宋体"/>
          <w:lang w:eastAsia="zh-CN"/>
        </w:rPr>
        <w:t>are</w:t>
      </w:r>
      <w:r w:rsidR="00DD0018">
        <w:rPr>
          <w:rFonts w:eastAsia="宋体" w:hint="eastAsia"/>
          <w:lang w:eastAsia="zh-CN"/>
        </w:rPr>
        <w:t xml:space="preserve"> also provided in the last of the document. </w:t>
      </w:r>
    </w:p>
    <w:p w14:paraId="0E36A830" w14:textId="77777777" w:rsidR="001E4CA5" w:rsidRDefault="00213120" w:rsidP="007810B6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O</w:t>
      </w:r>
      <w:r w:rsidR="00DD0018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n handling</w:t>
      </w: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 xml:space="preserve"> of harmonic related interference </w:t>
      </w:r>
    </w:p>
    <w:p w14:paraId="61DEEBCA" w14:textId="77777777" w:rsidR="00A641D6" w:rsidRDefault="00A641D6" w:rsidP="00E61D93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According to the analysis in Annex,</w:t>
      </w:r>
      <w:r w:rsidRPr="00613E4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w</w:t>
      </w:r>
      <w:r w:rsidRPr="00613E43">
        <w:rPr>
          <w:rFonts w:eastAsia="宋体"/>
          <w:lang w:eastAsia="zh-CN"/>
        </w:rPr>
        <w:t>ith practical PCB isolation and harmonic filters, the 2</w:t>
      </w:r>
      <w:r w:rsidRPr="007F1918">
        <w:rPr>
          <w:rFonts w:eastAsia="宋体"/>
          <w:vertAlign w:val="superscript"/>
          <w:lang w:eastAsia="zh-CN"/>
        </w:rPr>
        <w:t>nd</w:t>
      </w:r>
      <w:r w:rsidRPr="00613E43">
        <w:rPr>
          <w:rFonts w:eastAsia="宋体"/>
          <w:lang w:eastAsia="zh-CN"/>
        </w:rPr>
        <w:t xml:space="preserve"> order harmonics from Band 3 UL will cause about 20dB sensitivity degradation in Band 42 DL.</w:t>
      </w:r>
    </w:p>
    <w:p w14:paraId="4008809F" w14:textId="77777777" w:rsidR="00A641D6" w:rsidRPr="007F1918" w:rsidRDefault="00A641D6" w:rsidP="00E61D93">
      <w:pPr>
        <w:pStyle w:val="a0"/>
        <w:rPr>
          <w:rFonts w:eastAsia="宋体"/>
          <w:b/>
          <w:i/>
          <w:lang w:eastAsia="zh-CN"/>
        </w:rPr>
      </w:pPr>
      <w:r w:rsidRPr="001E6906">
        <w:rPr>
          <w:rFonts w:eastAsia="宋体" w:hint="eastAsia"/>
          <w:b/>
          <w:i/>
          <w:lang w:eastAsia="zh-CN"/>
        </w:rPr>
        <w:t>Observation 1:</w:t>
      </w:r>
      <w:r w:rsidRPr="007F1918">
        <w:rPr>
          <w:rFonts w:eastAsia="宋体"/>
          <w:b/>
          <w:i/>
          <w:lang w:eastAsia="zh-CN"/>
        </w:rPr>
        <w:t xml:space="preserve"> With practical PCB isolation and harmonic filters, the 2</w:t>
      </w:r>
      <w:r w:rsidRPr="007F1918">
        <w:rPr>
          <w:rFonts w:eastAsia="宋体"/>
          <w:b/>
          <w:i/>
          <w:vertAlign w:val="superscript"/>
          <w:lang w:eastAsia="zh-CN"/>
        </w:rPr>
        <w:t>nd</w:t>
      </w:r>
      <w:r w:rsidRPr="007F1918">
        <w:rPr>
          <w:rFonts w:eastAsia="宋体"/>
          <w:b/>
          <w:i/>
          <w:lang w:eastAsia="zh-CN"/>
        </w:rPr>
        <w:t xml:space="preserve"> order harmonics from Band 3 UL will cause about 20dB sensitivity degradation in Band 42 DL.</w:t>
      </w:r>
    </w:p>
    <w:p w14:paraId="213B1E3E" w14:textId="77777777" w:rsidR="00A641D6" w:rsidRPr="00E61D93" w:rsidRDefault="00A641D6" w:rsidP="00E61D93">
      <w:pPr>
        <w:pStyle w:val="a0"/>
        <w:rPr>
          <w:rFonts w:eastAsia="宋体"/>
          <w:b/>
          <w:bCs/>
          <w:lang w:val="en-GB" w:eastAsia="zh-CN"/>
        </w:rPr>
      </w:pPr>
      <w:r>
        <w:rPr>
          <w:rFonts w:eastAsia="宋体"/>
          <w:lang w:val="en-GB" w:eastAsia="zh-CN"/>
        </w:rPr>
        <w:t xml:space="preserve">Based on the agreed WF in [1], </w:t>
      </w:r>
      <w:r w:rsidRPr="0066715A">
        <w:rPr>
          <w:rFonts w:eastAsia="宋体"/>
          <w:lang w:val="en-GB" w:eastAsia="zh-CN"/>
        </w:rPr>
        <w:t>RAN1 should investigate resource management approaches (e.g., time-domain, frequency-domain, etc.) for handling harmonic-related interference between a pair of UL (F1) and DL (F2) carriers.</w:t>
      </w:r>
      <w:r>
        <w:rPr>
          <w:rFonts w:eastAsia="宋体" w:hint="eastAsia"/>
          <w:lang w:val="en-GB" w:eastAsia="zh-CN"/>
        </w:rPr>
        <w:t xml:space="preserve"> In the following sections, we discuss the details for time</w:t>
      </w:r>
      <w:r>
        <w:rPr>
          <w:rFonts w:eastAsia="宋体"/>
          <w:lang w:val="en-GB" w:eastAsia="zh-CN"/>
        </w:rPr>
        <w:t xml:space="preserve">-domain/frequency-domain resource management approach for </w:t>
      </w:r>
      <w:r>
        <w:rPr>
          <w:rFonts w:eastAsia="宋体" w:hint="eastAsia"/>
          <w:lang w:val="en-GB" w:eastAsia="zh-CN"/>
        </w:rPr>
        <w:t xml:space="preserve">handling of harmonic related interference. </w:t>
      </w:r>
    </w:p>
    <w:p w14:paraId="7403F920" w14:textId="77777777" w:rsidR="00F2417A" w:rsidRDefault="003855D5" w:rsidP="003855D5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T</w:t>
      </w:r>
      <w:r w:rsidRPr="003855D5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ime-domain resource management approach </w:t>
      </w:r>
      <w:r w:rsidR="00377CDC" w:rsidRPr="00377CDC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for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h</w:t>
      </w:r>
      <w:r w:rsidR="00377CDC" w:rsidRPr="00377CDC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armonics</w:t>
      </w:r>
      <w:r w:rsidR="000E0540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and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h</w:t>
      </w:r>
      <w:r w:rsidR="000E0540" w:rsidRPr="00377CDC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armonics</w:t>
      </w:r>
      <w:r w:rsidR="000E0540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m</w:t>
      </w:r>
      <w:r w:rsidR="000E0540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ixing</w:t>
      </w:r>
    </w:p>
    <w:p w14:paraId="57794133" w14:textId="77777777" w:rsidR="00A60B89" w:rsidRDefault="0066715A" w:rsidP="0066715A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For time-domain </w:t>
      </w:r>
      <w:r w:rsidRPr="0066715A">
        <w:rPr>
          <w:rFonts w:eastAsia="宋体"/>
          <w:lang w:val="en-GB" w:eastAsia="zh-CN"/>
        </w:rPr>
        <w:t>resource management approach</w:t>
      </w:r>
      <w:r>
        <w:rPr>
          <w:rFonts w:eastAsia="宋体"/>
          <w:lang w:val="en-GB" w:eastAsia="zh-CN"/>
        </w:rPr>
        <w:t xml:space="preserve">, as shown in Figure 1, </w:t>
      </w:r>
      <w:r w:rsidR="00A60B89">
        <w:rPr>
          <w:rFonts w:eastAsia="宋体"/>
          <w:lang w:val="en-GB" w:eastAsia="zh-CN"/>
        </w:rPr>
        <w:t>s</w:t>
      </w:r>
      <w:r w:rsidRPr="0066715A">
        <w:rPr>
          <w:rFonts w:eastAsia="宋体"/>
          <w:lang w:val="en-GB" w:eastAsia="zh-CN"/>
        </w:rPr>
        <w:t xml:space="preserve">lot allocation pattern between an </w:t>
      </w:r>
      <w:r w:rsidR="00426873">
        <w:rPr>
          <w:rFonts w:eastAsia="宋体" w:hint="eastAsia"/>
          <w:lang w:val="en-GB" w:eastAsia="zh-CN"/>
        </w:rPr>
        <w:t xml:space="preserve">LTE </w:t>
      </w:r>
      <w:r w:rsidRPr="0066715A">
        <w:rPr>
          <w:rFonts w:eastAsia="宋体"/>
          <w:lang w:val="en-GB" w:eastAsia="zh-CN"/>
        </w:rPr>
        <w:t xml:space="preserve">UL carrier (F1) and a </w:t>
      </w:r>
      <w:r w:rsidR="00426873">
        <w:rPr>
          <w:rFonts w:eastAsia="宋体" w:hint="eastAsia"/>
          <w:lang w:val="en-GB" w:eastAsia="zh-CN"/>
        </w:rPr>
        <w:t xml:space="preserve">NR </w:t>
      </w:r>
      <w:r w:rsidRPr="0066715A">
        <w:rPr>
          <w:rFonts w:eastAsia="宋体"/>
          <w:lang w:val="en-GB" w:eastAsia="zh-CN"/>
        </w:rPr>
        <w:t xml:space="preserve">DL carrier (F2) </w:t>
      </w:r>
      <w:r>
        <w:rPr>
          <w:rFonts w:eastAsia="宋体"/>
          <w:lang w:val="en-GB" w:eastAsia="zh-CN"/>
        </w:rPr>
        <w:t>is</w:t>
      </w:r>
      <w:r w:rsidRPr="0066715A">
        <w:rPr>
          <w:rFonts w:eastAsia="宋体"/>
          <w:lang w:val="en-GB" w:eastAsia="zh-CN"/>
        </w:rPr>
        <w:t xml:space="preserve"> semi-statically shared between network nodes using Xn and enhanced X2 interface</w:t>
      </w:r>
      <w:r>
        <w:rPr>
          <w:rFonts w:eastAsia="宋体" w:hint="eastAsia"/>
          <w:lang w:val="en-GB" w:eastAsia="zh-CN"/>
        </w:rPr>
        <w:t xml:space="preserve">. </w:t>
      </w:r>
      <w:r w:rsidR="005958A5">
        <w:rPr>
          <w:rFonts w:eastAsia="宋体"/>
          <w:lang w:val="en-GB" w:eastAsia="zh-CN"/>
        </w:rPr>
        <w:t xml:space="preserve">The </w:t>
      </w:r>
      <w:r w:rsidR="005958A5">
        <w:rPr>
          <w:rFonts w:eastAsia="宋体" w:hint="eastAsia"/>
          <w:lang w:val="en-GB" w:eastAsia="zh-CN"/>
        </w:rPr>
        <w:t>slot</w:t>
      </w:r>
      <w:r w:rsidR="005958A5" w:rsidRPr="0066715A">
        <w:rPr>
          <w:rFonts w:eastAsia="宋体"/>
          <w:lang w:val="en-GB" w:eastAsia="zh-CN"/>
        </w:rPr>
        <w:t xml:space="preserve"> allocation pattern can be the UL/DL slots intended for transmissions by eNB/gNB</w:t>
      </w:r>
      <w:r w:rsidR="005958A5">
        <w:rPr>
          <w:rFonts w:eastAsia="宋体" w:hint="eastAsia"/>
          <w:lang w:val="en-GB" w:eastAsia="zh-CN"/>
        </w:rPr>
        <w:t xml:space="preserve">, respectively. </w:t>
      </w:r>
      <w:r w:rsidR="006E56A3">
        <w:rPr>
          <w:rFonts w:eastAsia="宋体"/>
          <w:lang w:val="en-GB" w:eastAsia="zh-CN"/>
        </w:rPr>
        <w:t>This need</w:t>
      </w:r>
      <w:r w:rsidR="00D71DF6">
        <w:rPr>
          <w:rFonts w:eastAsia="宋体" w:hint="eastAsia"/>
          <w:lang w:val="en-GB" w:eastAsia="zh-CN"/>
        </w:rPr>
        <w:t>s</w:t>
      </w:r>
      <w:r w:rsidR="006E56A3">
        <w:rPr>
          <w:rFonts w:eastAsia="宋体"/>
          <w:lang w:val="en-GB" w:eastAsia="zh-CN"/>
        </w:rPr>
        <w:t xml:space="preserve"> RAN3 specification</w:t>
      </w:r>
      <w:r w:rsidR="00D71DF6">
        <w:rPr>
          <w:rFonts w:eastAsia="宋体" w:hint="eastAsia"/>
          <w:lang w:val="en-GB" w:eastAsia="zh-CN"/>
        </w:rPr>
        <w:t xml:space="preserve"> on the backhaul </w:t>
      </w:r>
      <w:r w:rsidR="00D71DF6">
        <w:rPr>
          <w:rFonts w:eastAsia="宋体"/>
          <w:lang w:val="en-GB" w:eastAsia="zh-CN"/>
        </w:rPr>
        <w:t>signalling</w:t>
      </w:r>
      <w:r w:rsidR="00D71DF6">
        <w:rPr>
          <w:rFonts w:eastAsia="宋体" w:hint="eastAsia"/>
          <w:lang w:val="en-GB" w:eastAsia="zh-CN"/>
        </w:rPr>
        <w:t xml:space="preserve"> over Xn and X2</w:t>
      </w:r>
      <w:r w:rsidR="006E56A3">
        <w:rPr>
          <w:rFonts w:eastAsia="宋体"/>
          <w:lang w:val="en-GB" w:eastAsia="zh-CN"/>
        </w:rPr>
        <w:t xml:space="preserve">. </w:t>
      </w:r>
      <w:r w:rsidR="00C637A5" w:rsidRPr="00C637A5">
        <w:rPr>
          <w:rFonts w:eastAsia="宋体"/>
          <w:lang w:val="en-GB" w:eastAsia="zh-CN"/>
        </w:rPr>
        <w:t>For a given UE, the transmission on one carrier (F1) and reception on another carrier (F2) at the sam</w:t>
      </w:r>
      <w:r w:rsidR="00C637A5">
        <w:rPr>
          <w:rFonts w:eastAsia="宋体"/>
          <w:lang w:val="en-GB" w:eastAsia="zh-CN"/>
        </w:rPr>
        <w:t xml:space="preserve">e time is avoided by scheduling. </w:t>
      </w:r>
      <w:r w:rsidR="004059FC">
        <w:rPr>
          <w:rFonts w:eastAsia="宋体" w:hint="eastAsia"/>
          <w:lang w:val="en-GB" w:eastAsia="zh-CN"/>
        </w:rPr>
        <w:lastRenderedPageBreak/>
        <w:t>As a minimum solution, t</w:t>
      </w:r>
      <w:r w:rsidR="00C637A5">
        <w:rPr>
          <w:rFonts w:eastAsia="宋体"/>
          <w:lang w:val="en-GB" w:eastAsia="zh-CN"/>
        </w:rPr>
        <w:t xml:space="preserve">his can be </w:t>
      </w:r>
      <w:r w:rsidR="00C637A5" w:rsidRPr="00C637A5">
        <w:rPr>
          <w:rFonts w:eastAsia="宋体"/>
          <w:lang w:val="en-GB" w:eastAsia="zh-CN"/>
        </w:rPr>
        <w:t>done without RAN1 impact</w:t>
      </w:r>
      <w:r w:rsidR="00404256">
        <w:rPr>
          <w:rFonts w:eastAsia="宋体" w:hint="eastAsia"/>
          <w:lang w:val="en-GB" w:eastAsia="zh-CN"/>
        </w:rPr>
        <w:t xml:space="preserve">, if UE simply follows the network grants. </w:t>
      </w:r>
      <w:r w:rsidR="00534BF0">
        <w:rPr>
          <w:rFonts w:eastAsia="宋体" w:hint="eastAsia"/>
          <w:lang w:val="en-GB" w:eastAsia="zh-CN"/>
        </w:rPr>
        <w:t xml:space="preserve">Furthermore, it </w:t>
      </w:r>
      <w:r w:rsidR="00372C93">
        <w:rPr>
          <w:rFonts w:eastAsia="宋体"/>
          <w:lang w:val="en-GB" w:eastAsia="zh-CN"/>
        </w:rPr>
        <w:t>may</w:t>
      </w:r>
      <w:r w:rsidR="00534BF0">
        <w:rPr>
          <w:rFonts w:eastAsia="宋体" w:hint="eastAsia"/>
          <w:lang w:val="en-GB" w:eastAsia="zh-CN"/>
        </w:rPr>
        <w:t xml:space="preserve"> be </w:t>
      </w:r>
      <w:r w:rsidR="00745549">
        <w:rPr>
          <w:rFonts w:eastAsia="宋体" w:hint="eastAsia"/>
          <w:lang w:val="en-GB" w:eastAsia="zh-CN"/>
        </w:rPr>
        <w:t xml:space="preserve">beneficial to </w:t>
      </w:r>
      <w:r w:rsidR="00745549">
        <w:rPr>
          <w:rFonts w:eastAsia="宋体"/>
          <w:lang w:val="en-GB" w:eastAsia="zh-CN"/>
        </w:rPr>
        <w:t>signal</w:t>
      </w:r>
      <w:r w:rsidR="00745549">
        <w:rPr>
          <w:rFonts w:eastAsia="宋体" w:hint="eastAsia"/>
          <w:lang w:val="en-GB" w:eastAsia="zh-CN"/>
        </w:rPr>
        <w:t xml:space="preserve"> </w:t>
      </w:r>
      <w:r w:rsidR="00534BF0">
        <w:rPr>
          <w:rFonts w:eastAsia="宋体" w:hint="eastAsia"/>
          <w:lang w:val="en-GB" w:eastAsia="zh-CN"/>
        </w:rPr>
        <w:t xml:space="preserve">the TDM pattern between </w:t>
      </w:r>
      <w:r w:rsidR="00534BF0" w:rsidRPr="0066715A">
        <w:rPr>
          <w:rFonts w:eastAsia="宋体"/>
          <w:lang w:val="en-GB" w:eastAsia="zh-CN"/>
        </w:rPr>
        <w:t>UL carrier (F1) and a DL carrier (F2)</w:t>
      </w:r>
      <w:r w:rsidR="00745549">
        <w:rPr>
          <w:rFonts w:eastAsia="宋体" w:hint="eastAsia"/>
          <w:lang w:val="en-GB" w:eastAsia="zh-CN"/>
        </w:rPr>
        <w:t xml:space="preserve"> to the UE for power saving purpose, </w:t>
      </w:r>
      <w:r w:rsidR="00B9683D">
        <w:rPr>
          <w:rFonts w:eastAsia="宋体" w:hint="eastAsia"/>
          <w:lang w:val="en-GB" w:eastAsia="zh-CN"/>
        </w:rPr>
        <w:t xml:space="preserve">i.e. UE does not has to keep monitoring all the slots in DL F2. </w:t>
      </w:r>
    </w:p>
    <w:p w14:paraId="61C7360A" w14:textId="77777777" w:rsidR="00C637A5" w:rsidRPr="00C637A5" w:rsidRDefault="00A60B89" w:rsidP="00C637A5">
      <w:pPr>
        <w:pStyle w:val="a0"/>
        <w:rPr>
          <w:rFonts w:eastAsia="宋体"/>
          <w:b/>
          <w:i/>
          <w:lang w:val="en-GB" w:eastAsia="zh-CN"/>
        </w:rPr>
      </w:pPr>
      <w:r w:rsidRPr="00C637A5">
        <w:rPr>
          <w:rFonts w:eastAsia="宋体"/>
          <w:b/>
          <w:i/>
          <w:lang w:val="en-GB" w:eastAsia="zh-CN"/>
        </w:rPr>
        <w:t xml:space="preserve">Proposal 1: </w:t>
      </w:r>
      <w:r w:rsidR="00C637A5" w:rsidRPr="00C637A5">
        <w:rPr>
          <w:rFonts w:eastAsia="宋体"/>
          <w:b/>
          <w:i/>
          <w:lang w:val="en-GB" w:eastAsia="zh-CN"/>
        </w:rPr>
        <w:t>UL and DL Slot allocation pattern between an UL carrier (F1) and a DL carrier (F2) can be semi-statically shared between network nodes using Xn and enhanced X2 interface</w:t>
      </w:r>
      <w:r w:rsidR="00C637A5" w:rsidRPr="00C637A5">
        <w:rPr>
          <w:rFonts w:eastAsia="宋体" w:hint="eastAsia"/>
          <w:b/>
          <w:i/>
          <w:lang w:val="en-GB" w:eastAsia="zh-CN"/>
        </w:rPr>
        <w:t xml:space="preserve">. </w:t>
      </w:r>
    </w:p>
    <w:p w14:paraId="327108C8" w14:textId="77777777" w:rsidR="00A60B89" w:rsidRPr="00C637A5" w:rsidRDefault="00C637A5" w:rsidP="00C637A5">
      <w:pPr>
        <w:pStyle w:val="a0"/>
        <w:rPr>
          <w:rFonts w:eastAsia="宋体"/>
          <w:b/>
          <w:i/>
          <w:lang w:val="en-GB" w:eastAsia="zh-CN"/>
        </w:rPr>
      </w:pPr>
      <w:r w:rsidRPr="00C637A5">
        <w:rPr>
          <w:rFonts w:eastAsia="宋体"/>
          <w:b/>
          <w:i/>
          <w:lang w:val="en-GB" w:eastAsia="zh-CN"/>
        </w:rPr>
        <w:t>Proposal 2: RAN3 to specify Xn</w:t>
      </w:r>
      <w:r>
        <w:rPr>
          <w:rFonts w:eastAsia="宋体" w:hint="eastAsia"/>
          <w:b/>
          <w:i/>
          <w:lang w:val="en-GB" w:eastAsia="zh-CN"/>
        </w:rPr>
        <w:t>/X2</w:t>
      </w:r>
      <w:r w:rsidRPr="00C637A5">
        <w:rPr>
          <w:rFonts w:eastAsia="宋体"/>
          <w:b/>
          <w:i/>
          <w:lang w:val="en-GB" w:eastAsia="zh-CN"/>
        </w:rPr>
        <w:t xml:space="preserve"> signaling for exchanging slot pattern for DL/UL scheduling</w:t>
      </w:r>
      <w:r w:rsidR="00534BF0">
        <w:rPr>
          <w:rFonts w:eastAsia="宋体" w:hint="eastAsia"/>
          <w:b/>
          <w:i/>
          <w:lang w:val="en-GB" w:eastAsia="zh-CN"/>
        </w:rPr>
        <w:t xml:space="preserve"> between an UL carrier F1 and a DL carrier F2. </w:t>
      </w:r>
    </w:p>
    <w:p w14:paraId="356AB0C1" w14:textId="77777777" w:rsidR="001F3036" w:rsidRDefault="00C637A5" w:rsidP="001F3036">
      <w:pPr>
        <w:pStyle w:val="a0"/>
        <w:ind w:left="425"/>
        <w:jc w:val="center"/>
        <w:rPr>
          <w:rFonts w:eastAsia="宋体"/>
          <w:lang w:val="en-GB" w:eastAsia="zh-CN"/>
        </w:rPr>
      </w:pPr>
      <w:r w:rsidRPr="00C637A5">
        <w:object w:dxaOrig="5715" w:dyaOrig="7426" w14:anchorId="794FE81D">
          <v:shape id="_x0000_i1025" type="#_x0000_t75" style="width:285.65pt;height:371.2pt" o:ole="">
            <v:imagedata r:id="rId8" o:title=""/>
          </v:shape>
          <o:OLEObject Type="Embed" ProgID="Visio.Drawing.11" ShapeID="_x0000_i1025" DrawAspect="Content" ObjectID="_1566714377" r:id="rId9"/>
        </w:object>
      </w:r>
    </w:p>
    <w:p w14:paraId="590BBC9F" w14:textId="77777777" w:rsidR="001F3036" w:rsidRDefault="001F3036" w:rsidP="00E61D93">
      <w:pPr>
        <w:pStyle w:val="a0"/>
        <w:ind w:left="425"/>
        <w:jc w:val="center"/>
        <w:rPr>
          <w:rFonts w:eastAsia="宋体"/>
          <w:lang w:eastAsia="zh-CN"/>
        </w:rPr>
      </w:pPr>
      <w:r>
        <w:rPr>
          <w:lang w:eastAsia="zh-CN"/>
        </w:rPr>
        <w:t>Figure</w:t>
      </w:r>
      <w:r w:rsidRPr="001E21DB">
        <w:t xml:space="preserve"> </w:t>
      </w:r>
      <w:r>
        <w:rPr>
          <w:lang w:eastAsia="zh-CN"/>
        </w:rPr>
        <w:t>1</w:t>
      </w:r>
      <w:r w:rsidR="0066715A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66715A" w:rsidRPr="0066715A">
        <w:rPr>
          <w:rFonts w:eastAsia="宋体"/>
          <w:lang w:val="en-GB" w:eastAsia="zh-CN"/>
        </w:rPr>
        <w:t>Slot allocation pattern</w:t>
      </w:r>
      <w:r w:rsidR="0066715A">
        <w:rPr>
          <w:rFonts w:eastAsia="宋体"/>
          <w:lang w:val="en-GB" w:eastAsia="zh-CN"/>
        </w:rPr>
        <w:t xml:space="preserve"> between eNB and gNB</w:t>
      </w:r>
    </w:p>
    <w:p w14:paraId="324FF7CE" w14:textId="77777777" w:rsidR="004F73B0" w:rsidRDefault="004F73B0" w:rsidP="004F73B0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Frequency</w:t>
      </w:r>
      <w:r w:rsidRPr="003855D5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-domain resource management approach </w:t>
      </w:r>
      <w:r w:rsidRPr="00377CDC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for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h</w:t>
      </w:r>
      <w:r w:rsidRPr="00377CDC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armonics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and h</w:t>
      </w:r>
      <w:r w:rsidRPr="00377CDC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armonics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mixing</w:t>
      </w:r>
    </w:p>
    <w:p w14:paraId="40E25DB9" w14:textId="77777777" w:rsidR="00C637A5" w:rsidRPr="00C637A5" w:rsidRDefault="004F73B0" w:rsidP="00C637A5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Since not all RPBs will cause </w:t>
      </w:r>
      <w:r w:rsidRPr="004F73B0">
        <w:rPr>
          <w:rFonts w:eastAsia="宋体"/>
          <w:lang w:val="en-GB" w:eastAsia="zh-CN"/>
        </w:rPr>
        <w:t>harmonics</w:t>
      </w:r>
      <w:r>
        <w:rPr>
          <w:rFonts w:eastAsia="宋体"/>
          <w:lang w:val="en-GB" w:eastAsia="zh-CN"/>
        </w:rPr>
        <w:t xml:space="preserve"> or impacted by </w:t>
      </w:r>
      <w:r w:rsidRPr="004F73B0">
        <w:rPr>
          <w:rFonts w:eastAsia="宋体"/>
          <w:lang w:val="en-GB" w:eastAsia="zh-CN"/>
        </w:rPr>
        <w:t>harmonics</w:t>
      </w:r>
      <w:r w:rsidR="00E17DF6">
        <w:rPr>
          <w:rFonts w:eastAsia="宋体" w:hint="eastAsia"/>
          <w:lang w:val="en-GB" w:eastAsia="zh-CN"/>
        </w:rPr>
        <w:t xml:space="preserve"> due to the wider bandwidth available for NR</w:t>
      </w:r>
      <w:r>
        <w:rPr>
          <w:rFonts w:eastAsia="宋体"/>
          <w:lang w:val="en-GB" w:eastAsia="zh-CN"/>
        </w:rPr>
        <w:t>, f</w:t>
      </w:r>
      <w:r w:rsidRPr="004F73B0">
        <w:rPr>
          <w:rFonts w:eastAsia="宋体"/>
          <w:lang w:val="en-GB" w:eastAsia="zh-CN"/>
        </w:rPr>
        <w:t>requency</w:t>
      </w:r>
      <w:r>
        <w:rPr>
          <w:rFonts w:eastAsia="宋体"/>
          <w:lang w:val="en-GB" w:eastAsia="zh-CN"/>
        </w:rPr>
        <w:t xml:space="preserve">-domain </w:t>
      </w:r>
      <w:r w:rsidRPr="0066715A">
        <w:rPr>
          <w:rFonts w:eastAsia="宋体"/>
          <w:lang w:val="en-GB" w:eastAsia="zh-CN"/>
        </w:rPr>
        <w:t>resource management approach</w:t>
      </w:r>
      <w:r>
        <w:rPr>
          <w:rFonts w:eastAsia="宋体"/>
          <w:lang w:val="en-GB" w:eastAsia="zh-CN"/>
        </w:rPr>
        <w:t xml:space="preserve"> </w:t>
      </w:r>
      <w:r w:rsidR="008F0EAA">
        <w:rPr>
          <w:rFonts w:eastAsia="宋体" w:hint="eastAsia"/>
          <w:lang w:val="en-GB" w:eastAsia="zh-CN"/>
        </w:rPr>
        <w:t>may ha</w:t>
      </w:r>
      <w:r w:rsidR="000E0EE4">
        <w:rPr>
          <w:rFonts w:eastAsia="宋体" w:hint="eastAsia"/>
          <w:lang w:val="en-GB" w:eastAsia="zh-CN"/>
        </w:rPr>
        <w:t>v</w:t>
      </w:r>
      <w:r w:rsidR="00072564">
        <w:rPr>
          <w:rFonts w:eastAsia="宋体" w:hint="eastAsia"/>
          <w:lang w:val="en-GB" w:eastAsia="zh-CN"/>
        </w:rPr>
        <w:t>e</w:t>
      </w:r>
      <w:r w:rsidR="008F0EAA">
        <w:rPr>
          <w:rFonts w:eastAsia="宋体" w:hint="eastAsia"/>
          <w:lang w:val="en-GB" w:eastAsia="zh-CN"/>
        </w:rPr>
        <w:t xml:space="preserve"> some advantage over </w:t>
      </w:r>
      <w:r w:rsidR="00F613D4">
        <w:rPr>
          <w:rFonts w:eastAsia="宋体" w:hint="eastAsia"/>
          <w:lang w:val="en-GB" w:eastAsia="zh-CN"/>
        </w:rPr>
        <w:t>time-domain approac</w:t>
      </w:r>
      <w:r w:rsidR="00072564">
        <w:rPr>
          <w:rFonts w:eastAsia="宋体" w:hint="eastAsia"/>
          <w:lang w:val="en-GB" w:eastAsia="zh-CN"/>
        </w:rPr>
        <w:t>h</w:t>
      </w:r>
      <w:r>
        <w:rPr>
          <w:rFonts w:eastAsia="宋体"/>
          <w:lang w:val="en-GB" w:eastAsia="zh-CN"/>
        </w:rPr>
        <w:t>. For f</w:t>
      </w:r>
      <w:r w:rsidRPr="004F73B0">
        <w:rPr>
          <w:rFonts w:eastAsia="宋体"/>
          <w:lang w:val="en-GB" w:eastAsia="zh-CN"/>
        </w:rPr>
        <w:t>requency</w:t>
      </w:r>
      <w:r>
        <w:rPr>
          <w:rFonts w:eastAsia="宋体"/>
          <w:lang w:val="en-GB" w:eastAsia="zh-CN"/>
        </w:rPr>
        <w:t xml:space="preserve">-domain </w:t>
      </w:r>
      <w:r w:rsidRPr="0066715A">
        <w:rPr>
          <w:rFonts w:eastAsia="宋体"/>
          <w:lang w:val="en-GB" w:eastAsia="zh-CN"/>
        </w:rPr>
        <w:t>resource management approach</w:t>
      </w:r>
      <w:r>
        <w:rPr>
          <w:rFonts w:eastAsia="宋体"/>
          <w:lang w:val="en-GB" w:eastAsia="zh-CN"/>
        </w:rPr>
        <w:t xml:space="preserve">, as shown in Figure </w:t>
      </w:r>
      <w:r w:rsidR="00A60B89">
        <w:rPr>
          <w:rFonts w:eastAsia="宋体"/>
          <w:lang w:val="en-GB" w:eastAsia="zh-CN"/>
        </w:rPr>
        <w:t>2</w:t>
      </w:r>
      <w:r>
        <w:rPr>
          <w:rFonts w:eastAsia="宋体"/>
          <w:lang w:val="en-GB" w:eastAsia="zh-CN"/>
        </w:rPr>
        <w:t xml:space="preserve">, </w:t>
      </w:r>
      <w:r w:rsidR="00A60B89">
        <w:rPr>
          <w:rFonts w:eastAsia="宋体"/>
          <w:lang w:val="en-GB" w:eastAsia="zh-CN"/>
        </w:rPr>
        <w:t>PRB</w:t>
      </w:r>
      <w:r w:rsidRPr="0066715A">
        <w:rPr>
          <w:rFonts w:eastAsia="宋体"/>
          <w:lang w:val="en-GB" w:eastAsia="zh-CN"/>
        </w:rPr>
        <w:t xml:space="preserve"> allocation pattern between an </w:t>
      </w:r>
      <w:r w:rsidR="00697AA8">
        <w:rPr>
          <w:rFonts w:eastAsia="宋体" w:hint="eastAsia"/>
          <w:lang w:val="en-GB" w:eastAsia="zh-CN"/>
        </w:rPr>
        <w:t xml:space="preserve">LTE </w:t>
      </w:r>
      <w:r w:rsidRPr="0066715A">
        <w:rPr>
          <w:rFonts w:eastAsia="宋体"/>
          <w:lang w:val="en-GB" w:eastAsia="zh-CN"/>
        </w:rPr>
        <w:t xml:space="preserve">UL carrier (F1) and a </w:t>
      </w:r>
      <w:r w:rsidR="00697AA8">
        <w:rPr>
          <w:rFonts w:eastAsia="宋体" w:hint="eastAsia"/>
          <w:lang w:val="en-GB" w:eastAsia="zh-CN"/>
        </w:rPr>
        <w:t xml:space="preserve">NR </w:t>
      </w:r>
      <w:r w:rsidRPr="0066715A">
        <w:rPr>
          <w:rFonts w:eastAsia="宋体"/>
          <w:lang w:val="en-GB" w:eastAsia="zh-CN"/>
        </w:rPr>
        <w:t xml:space="preserve">DL carrier (F2) </w:t>
      </w:r>
      <w:r>
        <w:rPr>
          <w:rFonts w:eastAsia="宋体"/>
          <w:lang w:val="en-GB" w:eastAsia="zh-CN"/>
        </w:rPr>
        <w:t>is</w:t>
      </w:r>
      <w:r w:rsidRPr="0066715A">
        <w:rPr>
          <w:rFonts w:eastAsia="宋体"/>
          <w:lang w:val="en-GB" w:eastAsia="zh-CN"/>
        </w:rPr>
        <w:t xml:space="preserve"> semi-statically shared between network nodes using Xn and enhanced X2 interface</w:t>
      </w:r>
      <w:r>
        <w:rPr>
          <w:rFonts w:eastAsia="宋体" w:hint="eastAsia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 xml:space="preserve">The </w:t>
      </w:r>
      <w:r w:rsidR="00A60B89">
        <w:rPr>
          <w:rFonts w:eastAsia="宋体"/>
          <w:lang w:val="en-GB" w:eastAsia="zh-CN"/>
        </w:rPr>
        <w:t>PRB</w:t>
      </w:r>
      <w:r w:rsidRPr="0066715A">
        <w:rPr>
          <w:rFonts w:eastAsia="宋体"/>
          <w:lang w:val="en-GB" w:eastAsia="zh-CN"/>
        </w:rPr>
        <w:t xml:space="preserve"> allocation pattern can be the </w:t>
      </w:r>
      <w:r w:rsidR="000F1277">
        <w:rPr>
          <w:rFonts w:eastAsia="宋体" w:hint="eastAsia"/>
          <w:lang w:val="en-GB" w:eastAsia="zh-CN"/>
        </w:rPr>
        <w:t>UL/DL PRBs</w:t>
      </w:r>
      <w:r w:rsidRPr="0066715A">
        <w:rPr>
          <w:rFonts w:eastAsia="宋体"/>
          <w:lang w:val="en-GB" w:eastAsia="zh-CN"/>
        </w:rPr>
        <w:t xml:space="preserve"> intended for transmissions by eNB/gNB</w:t>
      </w:r>
      <w:r w:rsidR="000F1277">
        <w:rPr>
          <w:rFonts w:eastAsia="宋体" w:hint="eastAsia"/>
          <w:lang w:val="en-GB" w:eastAsia="zh-CN"/>
        </w:rPr>
        <w:t>, respectively</w:t>
      </w:r>
      <w:r>
        <w:rPr>
          <w:rFonts w:eastAsia="宋体"/>
          <w:lang w:val="en-GB" w:eastAsia="zh-CN"/>
        </w:rPr>
        <w:t xml:space="preserve">. </w:t>
      </w:r>
      <w:r w:rsidR="006E56A3">
        <w:rPr>
          <w:rFonts w:eastAsia="宋体"/>
          <w:lang w:val="en-GB" w:eastAsia="zh-CN"/>
        </w:rPr>
        <w:t>This need</w:t>
      </w:r>
      <w:r w:rsidR="00EA218F">
        <w:rPr>
          <w:rFonts w:eastAsia="宋体" w:hint="eastAsia"/>
          <w:lang w:val="en-GB" w:eastAsia="zh-CN"/>
        </w:rPr>
        <w:t>s</w:t>
      </w:r>
      <w:r w:rsidR="006E56A3">
        <w:rPr>
          <w:rFonts w:eastAsia="宋体"/>
          <w:lang w:val="en-GB" w:eastAsia="zh-CN"/>
        </w:rPr>
        <w:t xml:space="preserve"> RAN3 specification</w:t>
      </w:r>
      <w:r w:rsidR="00EA218F">
        <w:rPr>
          <w:rFonts w:eastAsia="宋体" w:hint="eastAsia"/>
          <w:lang w:val="en-GB" w:eastAsia="zh-CN"/>
        </w:rPr>
        <w:t xml:space="preserve"> on the backhaul </w:t>
      </w:r>
      <w:r w:rsidR="00EA218F">
        <w:rPr>
          <w:rFonts w:eastAsia="宋体"/>
          <w:lang w:val="en-GB" w:eastAsia="zh-CN"/>
        </w:rPr>
        <w:t>signalling</w:t>
      </w:r>
      <w:r w:rsidR="00EA218F">
        <w:rPr>
          <w:rFonts w:eastAsia="宋体" w:hint="eastAsia"/>
          <w:lang w:val="en-GB" w:eastAsia="zh-CN"/>
        </w:rPr>
        <w:t xml:space="preserve"> over Xn and X2</w:t>
      </w:r>
      <w:r w:rsidR="006E56A3">
        <w:rPr>
          <w:rFonts w:eastAsia="宋体"/>
          <w:lang w:val="en-GB" w:eastAsia="zh-CN"/>
        </w:rPr>
        <w:t xml:space="preserve">. </w:t>
      </w:r>
      <w:r w:rsidR="00C637A5" w:rsidRPr="00C637A5">
        <w:rPr>
          <w:rFonts w:eastAsia="宋体"/>
          <w:lang w:val="en-GB" w:eastAsia="zh-CN"/>
        </w:rPr>
        <w:t xml:space="preserve">For a given UE, the transmission on the </w:t>
      </w:r>
      <w:r w:rsidR="004059FC">
        <w:rPr>
          <w:rFonts w:eastAsia="宋体" w:hint="eastAsia"/>
          <w:lang w:val="en-GB" w:eastAsia="zh-CN"/>
        </w:rPr>
        <w:t xml:space="preserve">frequency </w:t>
      </w:r>
      <w:r w:rsidR="00C637A5" w:rsidRPr="00C637A5">
        <w:rPr>
          <w:rFonts w:eastAsia="宋体"/>
          <w:lang w:val="en-GB" w:eastAsia="zh-CN"/>
        </w:rPr>
        <w:t xml:space="preserve">part of </w:t>
      </w:r>
      <w:r w:rsidR="00697AA8">
        <w:rPr>
          <w:rFonts w:eastAsia="宋体" w:hint="eastAsia"/>
          <w:lang w:val="en-GB" w:eastAsia="zh-CN"/>
        </w:rPr>
        <w:t>NR</w:t>
      </w:r>
      <w:r w:rsidR="004059FC">
        <w:rPr>
          <w:rFonts w:eastAsia="宋体" w:hint="eastAsia"/>
          <w:lang w:val="en-GB" w:eastAsia="zh-CN"/>
        </w:rPr>
        <w:t xml:space="preserve"> </w:t>
      </w:r>
      <w:r w:rsidR="00C637A5" w:rsidRPr="00C637A5">
        <w:rPr>
          <w:rFonts w:eastAsia="宋体"/>
          <w:lang w:val="en-GB" w:eastAsia="zh-CN"/>
        </w:rPr>
        <w:t>DL</w:t>
      </w:r>
      <w:r w:rsidR="004059FC">
        <w:rPr>
          <w:rFonts w:eastAsia="宋体" w:hint="eastAsia"/>
          <w:lang w:val="en-GB" w:eastAsia="zh-CN"/>
        </w:rPr>
        <w:t xml:space="preserve"> </w:t>
      </w:r>
      <w:r w:rsidR="00C637A5" w:rsidRPr="00C637A5">
        <w:rPr>
          <w:rFonts w:eastAsia="宋体"/>
          <w:lang w:val="en-GB" w:eastAsia="zh-CN"/>
        </w:rPr>
        <w:t xml:space="preserve">(F2) impacted by harmonics-related interference due to UE simultaneous transmission on </w:t>
      </w:r>
      <w:r w:rsidR="004059FC">
        <w:rPr>
          <w:rFonts w:eastAsia="宋体" w:hint="eastAsia"/>
          <w:lang w:val="en-GB" w:eastAsia="zh-CN"/>
        </w:rPr>
        <w:t xml:space="preserve">LTE </w:t>
      </w:r>
      <w:r w:rsidR="00C637A5">
        <w:rPr>
          <w:rFonts w:eastAsia="宋体"/>
          <w:lang w:val="en-GB" w:eastAsia="zh-CN"/>
        </w:rPr>
        <w:t>UL</w:t>
      </w:r>
      <w:r w:rsidR="007A5146">
        <w:rPr>
          <w:rFonts w:eastAsia="宋体" w:hint="eastAsia"/>
          <w:lang w:val="en-GB" w:eastAsia="zh-CN"/>
        </w:rPr>
        <w:t xml:space="preserve"> </w:t>
      </w:r>
      <w:r w:rsidR="00C637A5">
        <w:rPr>
          <w:rFonts w:eastAsia="宋体"/>
          <w:lang w:val="en-GB" w:eastAsia="zh-CN"/>
        </w:rPr>
        <w:t xml:space="preserve">(F1) is avoided by scheduling. </w:t>
      </w:r>
      <w:r w:rsidR="007A5146">
        <w:rPr>
          <w:rFonts w:eastAsia="宋体" w:hint="eastAsia"/>
          <w:lang w:val="en-GB" w:eastAsia="zh-CN"/>
        </w:rPr>
        <w:t>As a minimum solution, t</w:t>
      </w:r>
      <w:r w:rsidR="00C637A5">
        <w:rPr>
          <w:rFonts w:eastAsia="宋体"/>
          <w:lang w:val="en-GB" w:eastAsia="zh-CN"/>
        </w:rPr>
        <w:t xml:space="preserve">his can </w:t>
      </w:r>
      <w:r w:rsidR="00C637A5" w:rsidRPr="00C637A5">
        <w:rPr>
          <w:rFonts w:eastAsia="宋体"/>
          <w:lang w:val="en-GB" w:eastAsia="zh-CN"/>
        </w:rPr>
        <w:t>be done without RAN1 impact</w:t>
      </w:r>
      <w:r w:rsidR="007A5146">
        <w:rPr>
          <w:rFonts w:eastAsia="宋体" w:hint="eastAsia"/>
          <w:lang w:val="en-GB" w:eastAsia="zh-CN"/>
        </w:rPr>
        <w:t xml:space="preserve">, if UE simply follows the scheduling grants from the network. </w:t>
      </w:r>
    </w:p>
    <w:p w14:paraId="47324B69" w14:textId="77777777" w:rsidR="00C637A5" w:rsidRPr="00C637A5" w:rsidRDefault="00C637A5" w:rsidP="00C637A5">
      <w:pPr>
        <w:pStyle w:val="a0"/>
        <w:rPr>
          <w:rFonts w:eastAsia="宋体"/>
          <w:b/>
          <w:i/>
          <w:lang w:eastAsia="zh-CN"/>
        </w:rPr>
      </w:pPr>
      <w:r w:rsidRPr="00C637A5">
        <w:rPr>
          <w:rFonts w:eastAsia="宋体"/>
          <w:b/>
          <w:i/>
          <w:lang w:eastAsia="zh-CN"/>
        </w:rPr>
        <w:t>Proposal 3: UL and DL frequency allocation pattern between an UL carrier (F1) and a DL carrier (F2) can be semi-statically shared between network nodes using Xn and enhanced X2 interface.</w:t>
      </w:r>
    </w:p>
    <w:p w14:paraId="6F83E6BD" w14:textId="77777777" w:rsidR="004F73B0" w:rsidRPr="004F73B0" w:rsidRDefault="00C637A5" w:rsidP="00CE7951">
      <w:pPr>
        <w:pStyle w:val="a0"/>
        <w:rPr>
          <w:rFonts w:eastAsia="宋体"/>
          <w:lang w:val="en-GB" w:eastAsia="zh-CN"/>
        </w:rPr>
      </w:pPr>
      <w:r w:rsidRPr="00C637A5">
        <w:rPr>
          <w:rFonts w:eastAsia="宋体"/>
          <w:b/>
          <w:i/>
          <w:lang w:eastAsia="zh-CN"/>
        </w:rPr>
        <w:lastRenderedPageBreak/>
        <w:t>Proposal 4: RAN3 to specify Xn/X2 signaling for exchanging frequency allocation pattern for DL/UL scheduling</w:t>
      </w:r>
      <w:r w:rsidR="000F740C">
        <w:rPr>
          <w:rFonts w:eastAsia="宋体" w:hint="eastAsia"/>
          <w:b/>
          <w:i/>
          <w:lang w:eastAsia="zh-CN"/>
        </w:rPr>
        <w:t xml:space="preserve"> </w:t>
      </w:r>
      <w:r w:rsidR="000F740C">
        <w:rPr>
          <w:rFonts w:eastAsia="宋体" w:hint="eastAsia"/>
          <w:b/>
          <w:i/>
          <w:lang w:val="en-GB" w:eastAsia="zh-CN"/>
        </w:rPr>
        <w:t>between an UL carrier F1 and a DL carrier F2.</w:t>
      </w:r>
    </w:p>
    <w:p w14:paraId="3237DA92" w14:textId="77777777" w:rsidR="003855D5" w:rsidRPr="008E317E" w:rsidRDefault="00C637A5" w:rsidP="003855D5">
      <w:pPr>
        <w:pStyle w:val="a0"/>
        <w:jc w:val="center"/>
        <w:rPr>
          <w:rFonts w:eastAsia="宋体"/>
          <w:i/>
          <w:lang w:val="fr-FR" w:eastAsia="zh-CN"/>
        </w:rPr>
      </w:pPr>
      <w:r w:rsidRPr="00C637A5">
        <w:object w:dxaOrig="5715" w:dyaOrig="7426" w14:anchorId="09888B3D">
          <v:shape id="_x0000_i1026" type="#_x0000_t75" style="width:285.65pt;height:371.2pt" o:ole="">
            <v:imagedata r:id="rId10" o:title=""/>
          </v:shape>
          <o:OLEObject Type="Embed" ProgID="Visio.Drawing.11" ShapeID="_x0000_i1026" DrawAspect="Content" ObjectID="_1566714378" r:id="rId11"/>
        </w:object>
      </w:r>
    </w:p>
    <w:p w14:paraId="23C8DAE6" w14:textId="77777777" w:rsidR="000A72D6" w:rsidRDefault="003855D5" w:rsidP="00C637A5">
      <w:pPr>
        <w:pStyle w:val="a0"/>
        <w:ind w:left="425"/>
        <w:jc w:val="center"/>
        <w:rPr>
          <w:rFonts w:ascii="Times New Roman" w:eastAsiaTheme="minorEastAsia" w:hAnsi="Times New Roman"/>
          <w:i/>
          <w:szCs w:val="20"/>
          <w:lang w:eastAsia="zh-CN"/>
        </w:rPr>
      </w:pPr>
      <w:r>
        <w:rPr>
          <w:lang w:eastAsia="zh-CN"/>
        </w:rPr>
        <w:t>Figure</w:t>
      </w:r>
      <w:r w:rsidRPr="001E21DB">
        <w:t xml:space="preserve"> </w:t>
      </w:r>
      <w:r w:rsidR="00A60B89">
        <w:rPr>
          <w:lang w:eastAsia="zh-CN"/>
        </w:rPr>
        <w:t>2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rFonts w:eastAsia="宋体"/>
          <w:lang w:val="en-GB" w:eastAsia="zh-CN"/>
        </w:rPr>
        <w:t>PRB</w:t>
      </w:r>
      <w:r w:rsidRPr="0066715A">
        <w:rPr>
          <w:rFonts w:eastAsia="宋体"/>
          <w:lang w:val="en-GB" w:eastAsia="zh-CN"/>
        </w:rPr>
        <w:t xml:space="preserve"> allocation pattern</w:t>
      </w:r>
      <w:r>
        <w:rPr>
          <w:rFonts w:eastAsia="宋体"/>
          <w:lang w:val="en-GB" w:eastAsia="zh-CN"/>
        </w:rPr>
        <w:t xml:space="preserve"> between eNB and gNB</w:t>
      </w:r>
      <w:r w:rsidR="000A72D6" w:rsidRPr="00390F43">
        <w:rPr>
          <w:rFonts w:ascii="Times New Roman" w:eastAsiaTheme="minorEastAsia" w:hAnsi="Times New Roman"/>
          <w:i/>
          <w:szCs w:val="20"/>
          <w:lang w:eastAsia="zh-CN"/>
        </w:rPr>
        <w:t xml:space="preserve"> </w:t>
      </w:r>
    </w:p>
    <w:p w14:paraId="6B826472" w14:textId="77777777" w:rsidR="00A33920" w:rsidRPr="00E61D93" w:rsidRDefault="00A33920" w:rsidP="00E61D93">
      <w:pPr>
        <w:pStyle w:val="a0"/>
        <w:rPr>
          <w:rFonts w:eastAsia="宋体"/>
          <w:b/>
          <w:i/>
          <w:lang w:eastAsia="zh-CN"/>
        </w:rPr>
      </w:pPr>
      <w:r w:rsidRPr="00E61D93">
        <w:rPr>
          <w:rFonts w:eastAsia="宋体"/>
          <w:b/>
          <w:i/>
          <w:lang w:eastAsia="zh-CN"/>
        </w:rPr>
        <w:t xml:space="preserve">Observation </w:t>
      </w:r>
      <w:r w:rsidR="00714187">
        <w:rPr>
          <w:rFonts w:eastAsia="宋体"/>
          <w:b/>
          <w:i/>
          <w:lang w:eastAsia="zh-CN"/>
        </w:rPr>
        <w:t>2</w:t>
      </w:r>
      <w:r w:rsidRPr="00E61D93">
        <w:rPr>
          <w:rFonts w:eastAsia="宋体"/>
          <w:b/>
          <w:i/>
          <w:lang w:eastAsia="zh-CN"/>
        </w:rPr>
        <w:t xml:space="preserve">: </w:t>
      </w:r>
      <w:r w:rsidR="00D64999">
        <w:rPr>
          <w:rFonts w:eastAsia="宋体" w:hint="eastAsia"/>
          <w:b/>
          <w:i/>
          <w:lang w:eastAsia="zh-CN"/>
        </w:rPr>
        <w:t>B</w:t>
      </w:r>
      <w:r>
        <w:rPr>
          <w:rFonts w:eastAsia="宋体" w:hint="eastAsia"/>
          <w:b/>
          <w:i/>
          <w:lang w:eastAsia="zh-CN"/>
        </w:rPr>
        <w:t xml:space="preserve">oth time-domain and frequency-domain interference management approach can be done with minimum or even no RAN1 impact. </w:t>
      </w:r>
    </w:p>
    <w:p w14:paraId="045460C7" w14:textId="77777777" w:rsidR="008E317E" w:rsidRDefault="007D03EA" w:rsidP="001F303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UE capability report: </w:t>
      </w:r>
      <w:r w:rsidR="00A91914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 w:rsidR="001F3036" w:rsidRPr="001F303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elf-interference handling capability report</w:t>
      </w:r>
    </w:p>
    <w:p w14:paraId="34117368" w14:textId="77777777" w:rsidR="007717DD" w:rsidRDefault="007717DD" w:rsidP="007A1634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R</w:t>
      </w:r>
      <w:r w:rsidRPr="0066715A">
        <w:rPr>
          <w:rFonts w:eastAsia="宋体"/>
          <w:lang w:val="en-GB" w:eastAsia="zh-CN"/>
        </w:rPr>
        <w:t>esource management approaches (e.g., time-domain, frequency-domain, etc.) for handling harmonic-related interference</w:t>
      </w:r>
      <w:r>
        <w:rPr>
          <w:rFonts w:eastAsia="宋体"/>
          <w:lang w:val="en-GB" w:eastAsia="zh-CN"/>
        </w:rPr>
        <w:t xml:space="preserve"> discussed in Section 2.1 and 2.2 should be </w:t>
      </w:r>
      <w:r w:rsidR="00E03683">
        <w:rPr>
          <w:rFonts w:eastAsia="宋体" w:hint="eastAsia"/>
          <w:lang w:val="en-GB" w:eastAsia="zh-CN"/>
        </w:rPr>
        <w:t>applicable by the network</w:t>
      </w:r>
      <w:r w:rsidR="00A91914">
        <w:rPr>
          <w:rFonts w:eastAsia="宋体"/>
          <w:lang w:val="en-GB" w:eastAsia="zh-CN"/>
        </w:rPr>
        <w:t xml:space="preserve">. These </w:t>
      </w:r>
      <w:r w:rsidR="00A91914" w:rsidRPr="0066715A">
        <w:rPr>
          <w:rFonts w:eastAsia="宋体"/>
          <w:lang w:val="en-GB" w:eastAsia="zh-CN"/>
        </w:rPr>
        <w:t xml:space="preserve">approaches </w:t>
      </w:r>
      <w:r w:rsidR="00A91914">
        <w:rPr>
          <w:rFonts w:eastAsia="宋体"/>
          <w:lang w:val="en-GB" w:eastAsia="zh-CN"/>
        </w:rPr>
        <w:t xml:space="preserve">can be </w:t>
      </w:r>
      <w:r>
        <w:rPr>
          <w:rFonts w:eastAsia="宋体"/>
          <w:lang w:val="en-GB" w:eastAsia="zh-CN"/>
        </w:rPr>
        <w:t xml:space="preserve">used for specific band combinations where </w:t>
      </w:r>
      <w:r w:rsidRPr="0066715A">
        <w:rPr>
          <w:rFonts w:eastAsia="宋体"/>
          <w:lang w:val="en-GB" w:eastAsia="zh-CN"/>
        </w:rPr>
        <w:t>harmonic-related interference</w:t>
      </w:r>
      <w:r>
        <w:rPr>
          <w:rFonts w:eastAsia="宋体"/>
          <w:lang w:val="en-GB" w:eastAsia="zh-CN"/>
        </w:rPr>
        <w:t xml:space="preserve"> exists.</w:t>
      </w:r>
      <w:r w:rsidR="003842A3">
        <w:rPr>
          <w:rFonts w:eastAsia="宋体" w:hint="eastAsia"/>
          <w:lang w:val="en-GB" w:eastAsia="zh-CN"/>
        </w:rPr>
        <w:t xml:space="preserve"> </w:t>
      </w:r>
    </w:p>
    <w:p w14:paraId="1C8530B4" w14:textId="77777777" w:rsidR="00A91914" w:rsidRDefault="003842A3" w:rsidP="007717DD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However, the UE </w:t>
      </w:r>
      <w:r>
        <w:rPr>
          <w:rFonts w:eastAsia="宋体"/>
          <w:lang w:val="en-GB" w:eastAsia="zh-CN"/>
        </w:rPr>
        <w:t>implementation</w:t>
      </w:r>
      <w:r>
        <w:rPr>
          <w:rFonts w:eastAsia="宋体" w:hint="eastAsia"/>
          <w:lang w:val="en-GB" w:eastAsia="zh-CN"/>
        </w:rPr>
        <w:t xml:space="preserve"> for mitigating the harmonic related interference may vary</w:t>
      </w:r>
      <w:r w:rsidR="007717DD">
        <w:rPr>
          <w:rFonts w:eastAsia="宋体"/>
          <w:lang w:val="en-GB" w:eastAsia="zh-CN"/>
        </w:rPr>
        <w:t xml:space="preserve">, </w:t>
      </w:r>
      <w:r w:rsidR="00A91914">
        <w:rPr>
          <w:rFonts w:eastAsia="宋体"/>
          <w:lang w:val="en-GB" w:eastAsia="zh-CN"/>
        </w:rPr>
        <w:t xml:space="preserve">it </w:t>
      </w:r>
      <w:r>
        <w:rPr>
          <w:rFonts w:eastAsia="宋体" w:hint="eastAsia"/>
          <w:lang w:val="en-GB" w:eastAsia="zh-CN"/>
        </w:rPr>
        <w:t>should be considered</w:t>
      </w:r>
      <w:r w:rsidR="00A91914">
        <w:rPr>
          <w:rFonts w:eastAsia="宋体"/>
          <w:lang w:val="en-GB" w:eastAsia="zh-CN"/>
        </w:rPr>
        <w:t xml:space="preserve"> for UE to report its </w:t>
      </w:r>
      <w:r w:rsidR="00A91914" w:rsidRPr="001F3036">
        <w:rPr>
          <w:rFonts w:eastAsia="宋体"/>
          <w:lang w:eastAsia="zh-CN"/>
        </w:rPr>
        <w:t xml:space="preserve">band-combination </w:t>
      </w:r>
      <w:r w:rsidR="00BE7FD4">
        <w:rPr>
          <w:rFonts w:eastAsia="宋体" w:hint="eastAsia"/>
          <w:lang w:eastAsia="zh-CN"/>
        </w:rPr>
        <w:t xml:space="preserve">specific </w:t>
      </w:r>
      <w:r w:rsidR="00A91914" w:rsidRPr="001F3036">
        <w:rPr>
          <w:rFonts w:eastAsia="宋体"/>
          <w:lang w:eastAsia="zh-CN"/>
        </w:rPr>
        <w:t>self-interference handling capability</w:t>
      </w:r>
      <w:r w:rsidR="00A91914">
        <w:rPr>
          <w:rFonts w:eastAsia="宋体"/>
          <w:lang w:eastAsia="zh-CN"/>
        </w:rPr>
        <w:t xml:space="preserve"> to network</w:t>
      </w:r>
      <w:r w:rsidR="007717DD">
        <w:rPr>
          <w:rFonts w:eastAsia="宋体" w:hint="eastAsia"/>
          <w:lang w:val="en-GB" w:eastAsia="zh-CN"/>
        </w:rPr>
        <w:t xml:space="preserve">. </w:t>
      </w:r>
      <w:r w:rsidR="00A91914">
        <w:rPr>
          <w:rFonts w:eastAsia="宋体"/>
          <w:lang w:val="en-GB" w:eastAsia="zh-CN"/>
        </w:rPr>
        <w:t xml:space="preserve">Then gNB/eNB can know which UE may suffer </w:t>
      </w:r>
      <w:r w:rsidR="00E90B51">
        <w:rPr>
          <w:rFonts w:eastAsia="宋体"/>
          <w:lang w:val="en-GB" w:eastAsia="zh-CN"/>
        </w:rPr>
        <w:t>from harmonic</w:t>
      </w:r>
      <w:r w:rsidR="00A91914" w:rsidRPr="0066715A">
        <w:rPr>
          <w:rFonts w:eastAsia="宋体"/>
          <w:lang w:val="en-GB" w:eastAsia="zh-CN"/>
        </w:rPr>
        <w:t xml:space="preserve">-related </w:t>
      </w:r>
      <w:r w:rsidR="00E90B51" w:rsidRPr="0066715A">
        <w:rPr>
          <w:rFonts w:eastAsia="宋体"/>
          <w:lang w:val="en-GB" w:eastAsia="zh-CN"/>
        </w:rPr>
        <w:t>interference</w:t>
      </w:r>
      <w:r w:rsidR="00E90B51">
        <w:rPr>
          <w:rFonts w:eastAsia="宋体"/>
          <w:lang w:val="en-GB" w:eastAsia="zh-CN"/>
        </w:rPr>
        <w:t xml:space="preserve"> and</w:t>
      </w:r>
      <w:r w:rsidR="00A91914">
        <w:rPr>
          <w:rFonts w:eastAsia="宋体"/>
          <w:lang w:val="en-GB" w:eastAsia="zh-CN"/>
        </w:rPr>
        <w:t xml:space="preserve"> </w:t>
      </w:r>
      <w:r w:rsidR="00D9543F">
        <w:rPr>
          <w:rFonts w:eastAsia="宋体" w:hint="eastAsia"/>
          <w:lang w:val="en-GB" w:eastAsia="zh-CN"/>
        </w:rPr>
        <w:t>to what exten</w:t>
      </w:r>
      <w:r w:rsidR="005A3632">
        <w:rPr>
          <w:rFonts w:eastAsia="宋体" w:hint="eastAsia"/>
          <w:lang w:val="en-GB" w:eastAsia="zh-CN"/>
        </w:rPr>
        <w:t>t</w:t>
      </w:r>
      <w:r w:rsidR="00A91914">
        <w:rPr>
          <w:rFonts w:eastAsia="宋体"/>
          <w:lang w:val="en-GB" w:eastAsia="zh-CN"/>
        </w:rPr>
        <w:t xml:space="preserve">. So gNB/eNB can </w:t>
      </w:r>
      <w:r w:rsidR="005A3632">
        <w:rPr>
          <w:rFonts w:eastAsia="宋体" w:hint="eastAsia"/>
          <w:lang w:val="en-GB" w:eastAsia="zh-CN"/>
        </w:rPr>
        <w:t xml:space="preserve">apply the time-domain or frequency-domain solutions </w:t>
      </w:r>
      <w:r w:rsidR="00BE7FD4">
        <w:rPr>
          <w:rFonts w:eastAsia="宋体" w:hint="eastAsia"/>
          <w:lang w:val="en-GB" w:eastAsia="zh-CN"/>
        </w:rPr>
        <w:t xml:space="preserve">only </w:t>
      </w:r>
      <w:r w:rsidR="005A3632">
        <w:rPr>
          <w:rFonts w:eastAsia="宋体" w:hint="eastAsia"/>
          <w:lang w:val="en-GB" w:eastAsia="zh-CN"/>
        </w:rPr>
        <w:t>for</w:t>
      </w:r>
      <w:r w:rsidR="005A3632">
        <w:rPr>
          <w:rFonts w:eastAsia="宋体"/>
          <w:lang w:val="en-GB" w:eastAsia="zh-CN"/>
        </w:rPr>
        <w:t xml:space="preserve"> </w:t>
      </w:r>
      <w:r w:rsidR="00BE7FD4">
        <w:rPr>
          <w:rFonts w:eastAsia="宋体" w:hint="eastAsia"/>
          <w:lang w:val="en-GB" w:eastAsia="zh-CN"/>
        </w:rPr>
        <w:t>the</w:t>
      </w:r>
      <w:r w:rsidR="00A91914">
        <w:rPr>
          <w:rFonts w:eastAsia="宋体"/>
          <w:lang w:val="en-GB" w:eastAsia="zh-CN"/>
        </w:rPr>
        <w:t xml:space="preserve"> UE</w:t>
      </w:r>
      <w:r w:rsidR="00BE7FD4">
        <w:rPr>
          <w:rFonts w:eastAsia="宋体" w:hint="eastAsia"/>
          <w:lang w:val="en-GB" w:eastAsia="zh-CN"/>
        </w:rPr>
        <w:t xml:space="preserve">s really suffer from the harmonic related interference. Examples for this </w:t>
      </w:r>
      <w:r w:rsidR="00AE166B">
        <w:rPr>
          <w:rFonts w:eastAsia="宋体" w:hint="eastAsia"/>
          <w:lang w:val="en-GB" w:eastAsia="zh-CN"/>
        </w:rPr>
        <w:t>band</w:t>
      </w:r>
      <w:r w:rsidR="00E61D93">
        <w:rPr>
          <w:rFonts w:eastAsia="宋体"/>
          <w:lang w:val="en-GB" w:eastAsia="zh-CN"/>
        </w:rPr>
        <w:t>-</w:t>
      </w:r>
      <w:r w:rsidR="00AE166B">
        <w:rPr>
          <w:rFonts w:eastAsia="宋体" w:hint="eastAsia"/>
          <w:lang w:val="en-GB" w:eastAsia="zh-CN"/>
        </w:rPr>
        <w:t xml:space="preserve">combination specific </w:t>
      </w:r>
      <w:r w:rsidR="00A91914">
        <w:rPr>
          <w:rFonts w:eastAsia="宋体"/>
          <w:lang w:val="en-GB" w:eastAsia="zh-CN"/>
        </w:rPr>
        <w:t xml:space="preserve">capability </w:t>
      </w:r>
      <w:r w:rsidR="00BE7FD4">
        <w:rPr>
          <w:rFonts w:eastAsia="宋体" w:hint="eastAsia"/>
          <w:lang w:val="en-GB" w:eastAsia="zh-CN"/>
        </w:rPr>
        <w:t>can be</w:t>
      </w:r>
      <w:r w:rsidR="00A91914">
        <w:rPr>
          <w:rFonts w:eastAsia="宋体"/>
          <w:lang w:val="en-GB" w:eastAsia="zh-CN"/>
        </w:rPr>
        <w:t xml:space="preserve"> the following:</w:t>
      </w:r>
    </w:p>
    <w:p w14:paraId="3CAA2DA7" w14:textId="77777777" w:rsidR="00E90B51" w:rsidRDefault="00E90B51" w:rsidP="00E90B51">
      <w:pPr>
        <w:pStyle w:val="a0"/>
        <w:numPr>
          <w:ilvl w:val="0"/>
          <w:numId w:val="58"/>
        </w:num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The actual MSD for the </w:t>
      </w:r>
      <w:r w:rsidR="00AE166B">
        <w:rPr>
          <w:rFonts w:eastAsia="宋体" w:hint="eastAsia"/>
          <w:lang w:val="en-GB" w:eastAsia="zh-CN"/>
        </w:rPr>
        <w:t xml:space="preserve">harmonic </w:t>
      </w:r>
      <w:r>
        <w:rPr>
          <w:rFonts w:eastAsia="宋体"/>
          <w:lang w:val="en-GB" w:eastAsia="zh-CN"/>
        </w:rPr>
        <w:t>related UE self-interference of this UE in unit of dB, e.g., 20dB</w:t>
      </w:r>
    </w:p>
    <w:p w14:paraId="67A62559" w14:textId="77777777" w:rsidR="00E90B51" w:rsidRPr="00A91914" w:rsidRDefault="0085318E" w:rsidP="00E90B51">
      <w:pPr>
        <w:pStyle w:val="a0"/>
        <w:numPr>
          <w:ilvl w:val="0"/>
          <w:numId w:val="58"/>
        </w:numPr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Whether </w:t>
      </w:r>
      <w:r w:rsidR="00E90B51">
        <w:rPr>
          <w:rFonts w:eastAsia="宋体"/>
          <w:lang w:val="en-GB" w:eastAsia="zh-CN"/>
        </w:rPr>
        <w:t>UE supports simultaneous UL</w:t>
      </w:r>
      <w:r>
        <w:rPr>
          <w:rFonts w:eastAsia="宋体" w:hint="eastAsia"/>
          <w:lang w:val="en-GB" w:eastAsia="zh-CN"/>
        </w:rPr>
        <w:t xml:space="preserve"> and DL transmission in this band combination or not. </w:t>
      </w:r>
    </w:p>
    <w:p w14:paraId="6BF3C4AF" w14:textId="77777777" w:rsidR="001F3036" w:rsidRPr="00A91914" w:rsidRDefault="00A91914" w:rsidP="007A1634">
      <w:pPr>
        <w:pStyle w:val="a0"/>
        <w:rPr>
          <w:rFonts w:eastAsia="宋体"/>
          <w:b/>
          <w:i/>
          <w:lang w:val="en-GB" w:eastAsia="zh-CN"/>
        </w:rPr>
      </w:pPr>
      <w:r w:rsidRPr="00A91914">
        <w:rPr>
          <w:rFonts w:eastAsia="宋体"/>
          <w:b/>
          <w:i/>
          <w:lang w:val="en-GB" w:eastAsia="zh-CN"/>
        </w:rPr>
        <w:t xml:space="preserve">Proposal 5: </w:t>
      </w:r>
      <w:r>
        <w:rPr>
          <w:rFonts w:eastAsia="宋体"/>
          <w:b/>
          <w:i/>
          <w:lang w:val="en-GB" w:eastAsia="zh-CN"/>
        </w:rPr>
        <w:t>S</w:t>
      </w:r>
      <w:r w:rsidRPr="00A91914">
        <w:rPr>
          <w:rFonts w:eastAsia="宋体"/>
          <w:b/>
          <w:i/>
          <w:lang w:val="en-GB" w:eastAsia="zh-CN"/>
        </w:rPr>
        <w:t xml:space="preserve">upport </w:t>
      </w:r>
      <w:r w:rsidRPr="00A91914">
        <w:rPr>
          <w:rFonts w:eastAsia="宋体"/>
          <w:b/>
          <w:i/>
          <w:lang w:eastAsia="zh-CN"/>
        </w:rPr>
        <w:t xml:space="preserve">band-combination specific </w:t>
      </w:r>
      <w:r>
        <w:rPr>
          <w:rFonts w:eastAsia="宋体"/>
          <w:b/>
          <w:i/>
          <w:lang w:eastAsia="zh-CN"/>
        </w:rPr>
        <w:t xml:space="preserve">UE </w:t>
      </w:r>
      <w:r w:rsidRPr="00A91914">
        <w:rPr>
          <w:rFonts w:eastAsia="宋体"/>
          <w:b/>
          <w:i/>
          <w:lang w:eastAsia="zh-CN"/>
        </w:rPr>
        <w:t>self-interference handling capability report</w:t>
      </w:r>
      <w:r>
        <w:rPr>
          <w:rFonts w:eastAsia="宋体"/>
          <w:b/>
          <w:i/>
          <w:lang w:eastAsia="zh-CN"/>
        </w:rPr>
        <w:t xml:space="preserve"> in NR</w:t>
      </w:r>
      <w:r w:rsidRPr="00A91914">
        <w:rPr>
          <w:rFonts w:eastAsia="宋体"/>
          <w:b/>
          <w:i/>
          <w:lang w:eastAsia="zh-CN"/>
        </w:rPr>
        <w:t>.</w:t>
      </w:r>
    </w:p>
    <w:p w14:paraId="01CD695C" w14:textId="77777777" w:rsidR="005511F9" w:rsidRDefault="005511F9" w:rsidP="0094203C">
      <w:pPr>
        <w:pStyle w:val="1"/>
        <w:keepLines/>
        <w:numPr>
          <w:ilvl w:val="0"/>
          <w:numId w:val="4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lastRenderedPageBreak/>
        <w:t>Remaining issues on single UL operation</w:t>
      </w:r>
    </w:p>
    <w:p w14:paraId="404FA498" w14:textId="77777777" w:rsidR="005511F9" w:rsidRDefault="00C444DA" w:rsidP="00E61D93">
      <w:pPr>
        <w:pStyle w:val="a0"/>
        <w:rPr>
          <w:rFonts w:eastAsia="宋体"/>
          <w:lang w:eastAsia="zh-CN"/>
        </w:rPr>
      </w:pPr>
      <w:r w:rsidRPr="00E61D93">
        <w:rPr>
          <w:rFonts w:eastAsia="宋体"/>
          <w:lang w:eastAsia="zh-CN"/>
        </w:rPr>
        <w:t xml:space="preserve">To solve </w:t>
      </w:r>
      <w:r>
        <w:rPr>
          <w:rFonts w:eastAsia="宋体"/>
          <w:lang w:eastAsia="zh-CN"/>
        </w:rPr>
        <w:t xml:space="preserve">intermodulation (IM) issues in some LTE-NR </w:t>
      </w:r>
      <w:r w:rsidR="005A7775">
        <w:rPr>
          <w:rFonts w:eastAsia="宋体" w:hint="eastAsia"/>
          <w:lang w:eastAsia="zh-CN"/>
        </w:rPr>
        <w:t xml:space="preserve">NSA </w:t>
      </w:r>
      <w:r>
        <w:rPr>
          <w:rFonts w:eastAsia="宋体"/>
          <w:lang w:eastAsia="zh-CN"/>
        </w:rPr>
        <w:t xml:space="preserve">band combinations, single UL </w:t>
      </w:r>
      <w:r w:rsidR="00921C11" w:rsidRPr="00921C11">
        <w:rPr>
          <w:rFonts w:eastAsia="宋体"/>
          <w:lang w:eastAsia="zh-CN"/>
        </w:rPr>
        <w:t>operation</w:t>
      </w:r>
      <w:r w:rsidR="00921C11">
        <w:rPr>
          <w:rFonts w:eastAsia="宋体"/>
          <w:lang w:eastAsia="zh-CN"/>
        </w:rPr>
        <w:t xml:space="preserve"> is supported. The following WF </w:t>
      </w:r>
      <w:r w:rsidR="00E00005">
        <w:rPr>
          <w:rFonts w:eastAsia="宋体" w:hint="eastAsia"/>
          <w:lang w:eastAsia="zh-CN"/>
        </w:rPr>
        <w:t>was</w:t>
      </w:r>
      <w:r w:rsidR="00921C11">
        <w:rPr>
          <w:rFonts w:eastAsia="宋体"/>
          <w:lang w:eastAsia="zh-CN"/>
        </w:rPr>
        <w:t xml:space="preserve"> agreed [4]:</w:t>
      </w:r>
    </w:p>
    <w:p w14:paraId="4A6A4193" w14:textId="77777777" w:rsidR="00921C11" w:rsidRDefault="00921C11" w:rsidP="00E61D93">
      <w:pPr>
        <w:pStyle w:val="a0"/>
        <w:rPr>
          <w:rFonts w:eastAsia="宋体"/>
          <w:lang w:eastAsia="zh-CN"/>
        </w:rPr>
      </w:pPr>
      <w:r w:rsidRPr="00952E6C">
        <w:rPr>
          <w:szCs w:val="20"/>
          <w:highlight w:val="green"/>
          <w:lang w:eastAsia="ja-JP"/>
        </w:rPr>
        <w:t>Agreements</w:t>
      </w:r>
      <w:r w:rsidRPr="00952E6C">
        <w:rPr>
          <w:szCs w:val="20"/>
          <w:lang w:eastAsia="ja-JP"/>
        </w:rPr>
        <w:t>:</w:t>
      </w:r>
    </w:p>
    <w:p w14:paraId="69627386" w14:textId="77777777" w:rsidR="007722A8" w:rsidRPr="00921C11" w:rsidRDefault="00E95682" w:rsidP="00921C11">
      <w:pPr>
        <w:pStyle w:val="a0"/>
        <w:numPr>
          <w:ilvl w:val="0"/>
          <w:numId w:val="59"/>
        </w:numPr>
        <w:rPr>
          <w:rFonts w:eastAsia="宋体"/>
          <w:lang w:eastAsia="zh-CN"/>
        </w:rPr>
      </w:pPr>
      <w:r w:rsidRPr="00921C11">
        <w:rPr>
          <w:rFonts w:eastAsia="宋体"/>
          <w:lang w:eastAsia="zh-CN"/>
        </w:rPr>
        <w:t xml:space="preserve">Support the following solution to single UL transmission where NW synchronization between eNodeB and gNodeB is assumed </w:t>
      </w:r>
      <w:r w:rsidRPr="00921C11">
        <w:rPr>
          <w:rFonts w:eastAsia="宋体"/>
          <w:lang w:val="en-GB" w:eastAsia="zh-CN"/>
        </w:rPr>
        <w:t>(where there is at least one LTE carrier and at least one NR carrier of a different carrier frequency)</w:t>
      </w:r>
    </w:p>
    <w:p w14:paraId="00F6D4B1" w14:textId="77777777" w:rsidR="007722A8" w:rsidRPr="00921C11" w:rsidRDefault="00E95682" w:rsidP="00921C11">
      <w:pPr>
        <w:pStyle w:val="a0"/>
        <w:numPr>
          <w:ilvl w:val="1"/>
          <w:numId w:val="59"/>
        </w:numPr>
        <w:rPr>
          <w:rFonts w:eastAsia="宋体"/>
          <w:lang w:eastAsia="zh-CN"/>
        </w:rPr>
      </w:pPr>
      <w:r w:rsidRPr="00921C11">
        <w:rPr>
          <w:rFonts w:eastAsia="宋体"/>
          <w:lang w:eastAsia="zh-CN"/>
        </w:rPr>
        <w:t xml:space="preserve">When UE is </w:t>
      </w:r>
      <w:r w:rsidRPr="00921C11">
        <w:rPr>
          <w:rFonts w:eastAsia="宋体"/>
          <w:lang w:val="en-GB" w:eastAsia="zh-CN"/>
        </w:rPr>
        <w:t>activated with multiple UL carriers on different frequencies,</w:t>
      </w:r>
      <w:r w:rsidRPr="00921C11">
        <w:rPr>
          <w:rFonts w:eastAsia="宋体"/>
          <w:lang w:eastAsia="zh-CN"/>
        </w:rPr>
        <w:t xml:space="preserve"> time-switching of LTE UL carrier and NR UL carrier is used</w:t>
      </w:r>
    </w:p>
    <w:p w14:paraId="184A4B31" w14:textId="77777777" w:rsidR="007722A8" w:rsidRPr="00921C11" w:rsidRDefault="00E95682" w:rsidP="00921C11">
      <w:pPr>
        <w:pStyle w:val="a0"/>
        <w:numPr>
          <w:ilvl w:val="2"/>
          <w:numId w:val="59"/>
        </w:numPr>
        <w:rPr>
          <w:rFonts w:eastAsia="宋体"/>
          <w:lang w:eastAsia="zh-CN"/>
        </w:rPr>
      </w:pPr>
      <w:r w:rsidRPr="00921C11">
        <w:rPr>
          <w:rFonts w:eastAsia="宋体"/>
          <w:lang w:eastAsia="zh-CN"/>
        </w:rPr>
        <w:t xml:space="preserve">UL transmission timing pattern of LTE carrier and NR carrier is semi-statically shared between eNodeB and gNodeB </w:t>
      </w:r>
    </w:p>
    <w:p w14:paraId="753355D0" w14:textId="77777777" w:rsidR="007722A8" w:rsidRPr="00921C11" w:rsidRDefault="00E95682" w:rsidP="00921C11">
      <w:pPr>
        <w:pStyle w:val="a0"/>
        <w:numPr>
          <w:ilvl w:val="2"/>
          <w:numId w:val="59"/>
        </w:numPr>
        <w:rPr>
          <w:rFonts w:eastAsia="宋体"/>
          <w:lang w:eastAsia="zh-CN"/>
        </w:rPr>
      </w:pPr>
      <w:r w:rsidRPr="00921C11">
        <w:rPr>
          <w:rFonts w:eastAsia="宋体"/>
          <w:lang w:eastAsia="zh-CN"/>
        </w:rPr>
        <w:t>FFS: Signaling to UE of UL transmission timing pattern</w:t>
      </w:r>
    </w:p>
    <w:p w14:paraId="4D700F0D" w14:textId="77777777" w:rsidR="00921C11" w:rsidRPr="00921C11" w:rsidRDefault="00921C11" w:rsidP="00921C11">
      <w:pPr>
        <w:pStyle w:val="af3"/>
        <w:keepNext/>
        <w:keepLines/>
        <w:numPr>
          <w:ilvl w:val="0"/>
          <w:numId w:val="60"/>
        </w:numPr>
        <w:overflowPunct w:val="0"/>
        <w:autoSpaceDE w:val="0"/>
        <w:autoSpaceDN w:val="0"/>
        <w:adjustRightInd w:val="0"/>
        <w:spacing w:before="180" w:after="180"/>
        <w:ind w:firstLineChars="0"/>
        <w:textAlignment w:val="baseline"/>
        <w:outlineLvl w:val="1"/>
        <w:rPr>
          <w:rFonts w:ascii="Arial" w:hAnsi="Arial" w:cs="Times New Roman"/>
          <w:bCs/>
          <w:iCs/>
          <w:vanish/>
          <w:sz w:val="32"/>
          <w:szCs w:val="20"/>
          <w:lang w:val="en-GB"/>
        </w:rPr>
      </w:pPr>
    </w:p>
    <w:p w14:paraId="5EFE38F7" w14:textId="77777777" w:rsidR="00921C11" w:rsidRPr="00921C11" w:rsidRDefault="00921C11" w:rsidP="00921C11">
      <w:pPr>
        <w:pStyle w:val="af3"/>
        <w:keepNext/>
        <w:keepLines/>
        <w:numPr>
          <w:ilvl w:val="0"/>
          <w:numId w:val="60"/>
        </w:numPr>
        <w:overflowPunct w:val="0"/>
        <w:autoSpaceDE w:val="0"/>
        <w:autoSpaceDN w:val="0"/>
        <w:adjustRightInd w:val="0"/>
        <w:spacing w:before="180" w:after="180"/>
        <w:ind w:firstLineChars="0"/>
        <w:textAlignment w:val="baseline"/>
        <w:outlineLvl w:val="1"/>
        <w:rPr>
          <w:rFonts w:ascii="Arial" w:hAnsi="Arial" w:cs="Times New Roman"/>
          <w:bCs/>
          <w:iCs/>
          <w:vanish/>
          <w:sz w:val="32"/>
          <w:szCs w:val="20"/>
          <w:lang w:val="en-GB"/>
        </w:rPr>
      </w:pPr>
    </w:p>
    <w:p w14:paraId="59DC545D" w14:textId="77777777" w:rsidR="00921C11" w:rsidRPr="00921C11" w:rsidRDefault="00921C11" w:rsidP="00921C11">
      <w:pPr>
        <w:pStyle w:val="af3"/>
        <w:keepNext/>
        <w:keepLines/>
        <w:numPr>
          <w:ilvl w:val="0"/>
          <w:numId w:val="60"/>
        </w:numPr>
        <w:overflowPunct w:val="0"/>
        <w:autoSpaceDE w:val="0"/>
        <w:autoSpaceDN w:val="0"/>
        <w:adjustRightInd w:val="0"/>
        <w:spacing w:before="180" w:after="180"/>
        <w:ind w:firstLineChars="0"/>
        <w:textAlignment w:val="baseline"/>
        <w:outlineLvl w:val="1"/>
        <w:rPr>
          <w:rFonts w:ascii="Arial" w:hAnsi="Arial" w:cs="Times New Roman"/>
          <w:bCs/>
          <w:iCs/>
          <w:vanish/>
          <w:sz w:val="32"/>
          <w:szCs w:val="20"/>
          <w:lang w:val="en-GB"/>
        </w:rPr>
      </w:pPr>
    </w:p>
    <w:p w14:paraId="749D5E8E" w14:textId="77777777" w:rsidR="00921C11" w:rsidRPr="00E61D93" w:rsidRDefault="00921C11" w:rsidP="00E61D93">
      <w:pPr>
        <w:pStyle w:val="a0"/>
        <w:rPr>
          <w:rFonts w:eastAsia="宋体"/>
          <w:lang w:val="en-GB" w:eastAsia="zh-CN"/>
        </w:rPr>
      </w:pPr>
      <w:r w:rsidRPr="00E61D93">
        <w:rPr>
          <w:rFonts w:eastAsia="宋体"/>
          <w:lang w:val="en-GB" w:eastAsia="zh-CN"/>
        </w:rPr>
        <w:t>UL transmission timing pattern of LTE carrier and NR carrier</w:t>
      </w:r>
      <w:r w:rsidR="00ED4238" w:rsidRPr="00E61D93">
        <w:rPr>
          <w:rFonts w:eastAsia="宋体"/>
          <w:lang w:val="en-GB" w:eastAsia="zh-CN"/>
        </w:rPr>
        <w:t>, i.e., the TDM pattern</w:t>
      </w:r>
      <w:r w:rsidR="004A670C" w:rsidRPr="00E61D93">
        <w:rPr>
          <w:rFonts w:eastAsia="宋体"/>
          <w:lang w:val="en-GB" w:eastAsia="zh-CN"/>
        </w:rPr>
        <w:t xml:space="preserve"> between LTE UL</w:t>
      </w:r>
      <w:r w:rsidR="0055463B">
        <w:rPr>
          <w:rFonts w:eastAsia="宋体" w:hint="eastAsia"/>
          <w:lang w:val="en-GB" w:eastAsia="zh-CN"/>
        </w:rPr>
        <w:t xml:space="preserve"> (F1)</w:t>
      </w:r>
      <w:r w:rsidR="004A670C" w:rsidRPr="00E61D93">
        <w:rPr>
          <w:rFonts w:eastAsia="宋体"/>
          <w:lang w:val="en-GB" w:eastAsia="zh-CN"/>
        </w:rPr>
        <w:t xml:space="preserve"> and NR UL</w:t>
      </w:r>
      <w:r w:rsidR="0055463B">
        <w:rPr>
          <w:rFonts w:eastAsia="宋体" w:hint="eastAsia"/>
          <w:lang w:val="en-GB" w:eastAsia="zh-CN"/>
        </w:rPr>
        <w:t xml:space="preserve"> (F2)</w:t>
      </w:r>
      <w:r w:rsidR="00ED4238" w:rsidRPr="00E61D93">
        <w:rPr>
          <w:rFonts w:eastAsia="宋体"/>
          <w:lang w:val="en-GB" w:eastAsia="zh-CN"/>
        </w:rPr>
        <w:t>,</w:t>
      </w:r>
      <w:r w:rsidRPr="00E61D93">
        <w:rPr>
          <w:rFonts w:eastAsia="宋体"/>
          <w:lang w:val="en-GB" w:eastAsia="zh-CN"/>
        </w:rPr>
        <w:t xml:space="preserve"> is semi-statically shared between eNodeB and gNodeB by Xn/X2 interface.</w:t>
      </w:r>
      <w:r w:rsidR="00ED4238" w:rsidRPr="00E61D93">
        <w:rPr>
          <w:rFonts w:eastAsia="宋体"/>
          <w:lang w:val="en-GB" w:eastAsia="zh-CN"/>
        </w:rPr>
        <w:t xml:space="preserve"> When eNB/gNB receiving the TDM pattern, there are two options for eNB/gNB to schedule its serving UE</w:t>
      </w:r>
      <w:r w:rsidR="004A670C" w:rsidRPr="00E61D93">
        <w:rPr>
          <w:rFonts w:eastAsia="宋体"/>
          <w:lang w:val="en-GB" w:eastAsia="zh-CN"/>
        </w:rPr>
        <w:t xml:space="preserve"> based on the TDM pattern</w:t>
      </w:r>
      <w:r w:rsidR="00ED4238" w:rsidRPr="00E61D93">
        <w:rPr>
          <w:rFonts w:eastAsia="宋体"/>
          <w:lang w:val="en-GB" w:eastAsia="zh-CN"/>
        </w:rPr>
        <w:t>:</w:t>
      </w:r>
    </w:p>
    <w:p w14:paraId="54416791" w14:textId="77777777" w:rsidR="00921C11" w:rsidRPr="00A641D6" w:rsidRDefault="00921C11" w:rsidP="00E61D93">
      <w:pPr>
        <w:pStyle w:val="a0"/>
        <w:rPr>
          <w:rFonts w:eastAsia="宋体"/>
          <w:lang w:eastAsia="zh-CN"/>
        </w:rPr>
      </w:pPr>
      <w:r w:rsidRPr="00E61D93">
        <w:rPr>
          <w:rFonts w:eastAsia="宋体"/>
          <w:b/>
          <w:lang w:eastAsia="zh-CN"/>
        </w:rPr>
        <w:t xml:space="preserve">Option 1: </w:t>
      </w:r>
      <w:r w:rsidR="00ED4238" w:rsidRPr="00E61D93">
        <w:rPr>
          <w:rFonts w:eastAsia="宋体"/>
          <w:b/>
          <w:lang w:eastAsia="zh-CN"/>
        </w:rPr>
        <w:t>S</w:t>
      </w:r>
      <w:r w:rsidRPr="00E61D93">
        <w:rPr>
          <w:rFonts w:eastAsia="宋体"/>
          <w:b/>
          <w:lang w:eastAsia="zh-CN"/>
        </w:rPr>
        <w:t>chedul</w:t>
      </w:r>
      <w:r w:rsidR="00ED4238" w:rsidRPr="00E61D93">
        <w:rPr>
          <w:rFonts w:eastAsia="宋体"/>
          <w:b/>
          <w:lang w:eastAsia="zh-CN"/>
        </w:rPr>
        <w:t>ing</w:t>
      </w:r>
      <w:r w:rsidRPr="00E61D93">
        <w:rPr>
          <w:rFonts w:eastAsia="宋体"/>
          <w:b/>
          <w:lang w:eastAsia="zh-CN"/>
        </w:rPr>
        <w:t xml:space="preserve"> by UL grant</w:t>
      </w:r>
      <w:r w:rsidR="00F21C79">
        <w:rPr>
          <w:rFonts w:eastAsia="宋体" w:hint="eastAsia"/>
          <w:b/>
          <w:lang w:eastAsia="zh-CN"/>
        </w:rPr>
        <w:t xml:space="preserve"> without additional information on TDM</w:t>
      </w:r>
    </w:p>
    <w:p w14:paraId="6C2F1AC9" w14:textId="77777777" w:rsidR="003D5A28" w:rsidRDefault="00ED4238" w:rsidP="00E61D93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This is simple and with no RAN1 impact.</w:t>
      </w:r>
      <w:r w:rsidR="004A670C">
        <w:rPr>
          <w:rFonts w:eastAsia="宋体"/>
          <w:lang w:eastAsia="zh-CN"/>
        </w:rPr>
        <w:t xml:space="preserve"> </w:t>
      </w:r>
      <w:r w:rsidR="006E26A7">
        <w:rPr>
          <w:rFonts w:eastAsia="宋体" w:hint="eastAsia"/>
          <w:lang w:eastAsia="zh-CN"/>
        </w:rPr>
        <w:t>D</w:t>
      </w:r>
      <w:r w:rsidR="00A14146">
        <w:rPr>
          <w:rFonts w:eastAsia="宋体" w:hint="eastAsia"/>
          <w:lang w:eastAsia="zh-CN"/>
        </w:rPr>
        <w:t xml:space="preserve">ue to the fact that UE is not aware of the TDM pattern, </w:t>
      </w:r>
      <w:r w:rsidR="006E26A7">
        <w:rPr>
          <w:rFonts w:eastAsia="宋体" w:hint="eastAsia"/>
          <w:lang w:eastAsia="zh-CN"/>
        </w:rPr>
        <w:t>UE has to keep the two RF chain on in order to be scheduled at any</w:t>
      </w:r>
      <w:r w:rsidR="0051781D">
        <w:rPr>
          <w:rFonts w:eastAsia="宋体" w:hint="eastAsia"/>
          <w:lang w:eastAsia="zh-CN"/>
        </w:rPr>
        <w:t xml:space="preserve"> </w:t>
      </w:r>
      <w:r w:rsidR="006E26A7">
        <w:rPr>
          <w:rFonts w:eastAsia="宋体" w:hint="eastAsia"/>
          <w:lang w:eastAsia="zh-CN"/>
        </w:rPr>
        <w:t>time</w:t>
      </w:r>
      <w:r w:rsidR="0051781D">
        <w:rPr>
          <w:rFonts w:eastAsia="宋体" w:hint="eastAsia"/>
          <w:lang w:eastAsia="zh-CN"/>
        </w:rPr>
        <w:t xml:space="preserve">. </w:t>
      </w:r>
    </w:p>
    <w:p w14:paraId="66238D8C" w14:textId="77777777" w:rsidR="00921C11" w:rsidRPr="00A641D6" w:rsidRDefault="00921C11" w:rsidP="00E61D93">
      <w:pPr>
        <w:pStyle w:val="a0"/>
        <w:rPr>
          <w:rFonts w:eastAsia="宋体"/>
          <w:lang w:eastAsia="zh-CN"/>
        </w:rPr>
      </w:pPr>
      <w:r w:rsidRPr="00E61D93">
        <w:rPr>
          <w:rFonts w:eastAsia="宋体"/>
          <w:b/>
          <w:lang w:eastAsia="zh-CN"/>
        </w:rPr>
        <w:t xml:space="preserve">Option 2: TDM pattern signalled to UE together with </w:t>
      </w:r>
      <w:r w:rsidR="00ED4238" w:rsidRPr="00E61D93">
        <w:rPr>
          <w:rFonts w:eastAsia="宋体"/>
          <w:b/>
          <w:lang w:eastAsia="zh-CN"/>
        </w:rPr>
        <w:t>scheduling by UL grant</w:t>
      </w:r>
    </w:p>
    <w:p w14:paraId="7CFA2FDD" w14:textId="77777777" w:rsidR="00921C11" w:rsidRDefault="004A670C" w:rsidP="00E61D93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 w:rsidR="00921C11">
        <w:rPr>
          <w:rFonts w:eastAsia="宋体" w:hint="eastAsia"/>
          <w:lang w:val="en-GB" w:eastAsia="zh-CN"/>
        </w:rPr>
        <w:t xml:space="preserve">t </w:t>
      </w:r>
      <w:r w:rsidR="007151A8">
        <w:rPr>
          <w:rFonts w:eastAsia="宋体"/>
          <w:lang w:val="en-GB" w:eastAsia="zh-CN"/>
        </w:rPr>
        <w:t>may</w:t>
      </w:r>
      <w:r w:rsidR="00921C11">
        <w:rPr>
          <w:rFonts w:eastAsia="宋体" w:hint="eastAsia"/>
          <w:lang w:val="en-GB" w:eastAsia="zh-CN"/>
        </w:rPr>
        <w:t xml:space="preserve"> be beneficial to </w:t>
      </w:r>
      <w:r w:rsidR="00921C11">
        <w:rPr>
          <w:rFonts w:eastAsia="宋体"/>
          <w:lang w:val="en-GB" w:eastAsia="zh-CN"/>
        </w:rPr>
        <w:t>signal</w:t>
      </w:r>
      <w:r w:rsidR="00921C11">
        <w:rPr>
          <w:rFonts w:eastAsia="宋体" w:hint="eastAsia"/>
          <w:lang w:val="en-GB" w:eastAsia="zh-CN"/>
        </w:rPr>
        <w:t xml:space="preserve"> the TDM pattern between </w:t>
      </w:r>
      <w:r w:rsidR="00921C11" w:rsidRPr="0066715A">
        <w:rPr>
          <w:rFonts w:eastAsia="宋体"/>
          <w:lang w:val="en-GB" w:eastAsia="zh-CN"/>
        </w:rPr>
        <w:t>UL carrier (F1) and a</w:t>
      </w:r>
      <w:r>
        <w:rPr>
          <w:rFonts w:eastAsia="宋体"/>
          <w:lang w:val="en-GB" w:eastAsia="zh-CN"/>
        </w:rPr>
        <w:t>nother</w:t>
      </w:r>
      <w:r w:rsidR="00921C11" w:rsidRPr="0066715A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UL</w:t>
      </w:r>
      <w:r w:rsidR="00921C11" w:rsidRPr="0066715A">
        <w:rPr>
          <w:rFonts w:eastAsia="宋体"/>
          <w:lang w:val="en-GB" w:eastAsia="zh-CN"/>
        </w:rPr>
        <w:t xml:space="preserve"> carrier (F2)</w:t>
      </w:r>
      <w:r w:rsidR="00921C11">
        <w:rPr>
          <w:rFonts w:eastAsia="宋体" w:hint="eastAsia"/>
          <w:lang w:val="en-GB" w:eastAsia="zh-CN"/>
        </w:rPr>
        <w:t xml:space="preserve"> to the UE for power saving purpose</w:t>
      </w:r>
      <w:r w:rsidR="007151A8">
        <w:rPr>
          <w:rFonts w:eastAsia="宋体"/>
          <w:lang w:val="en-GB" w:eastAsia="zh-CN"/>
        </w:rPr>
        <w:t xml:space="preserve">. UE can in advance know the </w:t>
      </w:r>
      <w:r w:rsidR="007151A8" w:rsidRPr="007151A8">
        <w:rPr>
          <w:rFonts w:eastAsia="宋体"/>
          <w:lang w:val="en-GB" w:eastAsia="zh-CN"/>
        </w:rPr>
        <w:t>upcoming</w:t>
      </w:r>
      <w:r w:rsidR="007151A8">
        <w:rPr>
          <w:rFonts w:eastAsia="宋体"/>
          <w:lang w:val="en-GB" w:eastAsia="zh-CN"/>
        </w:rPr>
        <w:t xml:space="preserve"> slots for possible UL transmission</w:t>
      </w:r>
      <w:r w:rsidR="00613E43">
        <w:rPr>
          <w:rFonts w:eastAsia="宋体" w:hint="eastAsia"/>
          <w:lang w:val="en-GB" w:eastAsia="zh-CN"/>
        </w:rPr>
        <w:t xml:space="preserve"> and thus </w:t>
      </w:r>
      <w:r w:rsidR="00613E43">
        <w:rPr>
          <w:rFonts w:eastAsia="宋体"/>
          <w:lang w:val="en-GB" w:eastAsia="zh-CN"/>
        </w:rPr>
        <w:t>switch off the Tx RF chain when there is no UL transmission</w:t>
      </w:r>
      <w:r w:rsidR="003D5A28">
        <w:rPr>
          <w:rFonts w:eastAsia="宋体" w:hint="eastAsia"/>
          <w:lang w:val="en-GB" w:eastAsia="zh-CN"/>
        </w:rPr>
        <w:t xml:space="preserve"> in certain slots given by the TDM pattern signal</w:t>
      </w:r>
      <w:r w:rsidR="00AC282B">
        <w:rPr>
          <w:rFonts w:eastAsia="宋体" w:hint="eastAsia"/>
          <w:lang w:val="en-GB" w:eastAsia="zh-CN"/>
        </w:rPr>
        <w:t>l</w:t>
      </w:r>
      <w:r w:rsidR="003D5A28">
        <w:rPr>
          <w:rFonts w:eastAsia="宋体" w:hint="eastAsia"/>
          <w:lang w:val="en-GB" w:eastAsia="zh-CN"/>
        </w:rPr>
        <w:t>ing</w:t>
      </w:r>
      <w:r w:rsidR="00613E43">
        <w:rPr>
          <w:rFonts w:eastAsia="宋体"/>
          <w:lang w:val="en-GB" w:eastAsia="zh-CN"/>
        </w:rPr>
        <w:t>.</w:t>
      </w:r>
      <w:r>
        <w:rPr>
          <w:rFonts w:eastAsia="宋体"/>
          <w:lang w:val="en-GB" w:eastAsia="zh-CN"/>
        </w:rPr>
        <w:t xml:space="preserve"> </w:t>
      </w:r>
      <w:r w:rsidR="001B1042">
        <w:rPr>
          <w:rFonts w:eastAsia="宋体" w:hint="eastAsia"/>
          <w:lang w:val="en-GB" w:eastAsia="zh-CN"/>
        </w:rPr>
        <w:t xml:space="preserve">In addition, </w:t>
      </w:r>
      <w:r w:rsidR="00994011">
        <w:rPr>
          <w:rFonts w:eastAsia="宋体" w:hint="eastAsia"/>
          <w:lang w:val="en-GB" w:eastAsia="zh-CN"/>
        </w:rPr>
        <w:t xml:space="preserve">only the UL grants that aligned with the </w:t>
      </w:r>
      <w:r w:rsidR="00994011">
        <w:rPr>
          <w:rFonts w:eastAsia="宋体"/>
          <w:lang w:val="en-GB" w:eastAsia="zh-CN"/>
        </w:rPr>
        <w:t>signalled</w:t>
      </w:r>
      <w:r w:rsidR="00994011">
        <w:rPr>
          <w:rFonts w:eastAsia="宋体" w:hint="eastAsia"/>
          <w:lang w:val="en-GB" w:eastAsia="zh-CN"/>
        </w:rPr>
        <w:t xml:space="preserve"> TDM pattern will be considered as valid </w:t>
      </w:r>
      <w:r w:rsidR="00DF7320">
        <w:rPr>
          <w:rFonts w:eastAsia="宋体" w:hint="eastAsia"/>
          <w:lang w:val="en-GB" w:eastAsia="zh-CN"/>
        </w:rPr>
        <w:t xml:space="preserve">by the UE to avoid any non-intended transmission triggered by UL grant false alarm. </w:t>
      </w:r>
      <w:r w:rsidR="001A01A1">
        <w:rPr>
          <w:rFonts w:eastAsia="宋体" w:hint="eastAsia"/>
          <w:lang w:val="en-GB" w:eastAsia="zh-CN"/>
        </w:rPr>
        <w:t xml:space="preserve">The TDM pattern can be </w:t>
      </w:r>
      <w:r w:rsidR="001A01A1">
        <w:rPr>
          <w:rFonts w:eastAsia="宋体"/>
          <w:lang w:val="en-GB" w:eastAsia="zh-CN"/>
        </w:rPr>
        <w:t>signalled</w:t>
      </w:r>
      <w:r w:rsidR="001A01A1">
        <w:rPr>
          <w:rFonts w:eastAsia="宋体" w:hint="eastAsia"/>
          <w:lang w:val="en-GB" w:eastAsia="zh-CN"/>
        </w:rPr>
        <w:t xml:space="preserve"> to UE by RRC. </w:t>
      </w:r>
    </w:p>
    <w:p w14:paraId="250B22BB" w14:textId="77777777" w:rsidR="00613E43" w:rsidRPr="00E61D93" w:rsidRDefault="00613E43" w:rsidP="00E61D93">
      <w:pPr>
        <w:pStyle w:val="a0"/>
        <w:rPr>
          <w:rFonts w:eastAsia="宋体"/>
          <w:i/>
          <w:lang w:val="en-GB" w:eastAsia="zh-CN"/>
        </w:rPr>
      </w:pPr>
      <w:r w:rsidRPr="00E61D93">
        <w:rPr>
          <w:rFonts w:eastAsia="宋体"/>
          <w:b/>
          <w:i/>
          <w:lang w:val="en-GB" w:eastAsia="zh-CN"/>
        </w:rPr>
        <w:t xml:space="preserve">Proposal </w:t>
      </w:r>
      <w:r w:rsidR="00E61D93">
        <w:rPr>
          <w:rFonts w:eastAsia="宋体"/>
          <w:b/>
          <w:i/>
          <w:lang w:val="en-GB" w:eastAsia="zh-CN"/>
        </w:rPr>
        <w:t>6</w:t>
      </w:r>
      <w:r w:rsidRPr="00E61D93">
        <w:rPr>
          <w:rFonts w:eastAsia="宋体"/>
          <w:b/>
          <w:i/>
          <w:lang w:val="en-GB" w:eastAsia="zh-CN"/>
        </w:rPr>
        <w:t xml:space="preserve">: </w:t>
      </w:r>
      <w:r w:rsidRPr="00E61D93">
        <w:rPr>
          <w:rFonts w:eastAsia="宋体"/>
          <w:b/>
          <w:i/>
          <w:lang w:eastAsia="zh-CN"/>
        </w:rPr>
        <w:t xml:space="preserve">UL transmission timing pattern of LTE </w:t>
      </w:r>
      <w:r w:rsidR="001A01A1">
        <w:rPr>
          <w:rFonts w:eastAsia="宋体" w:hint="eastAsia"/>
          <w:b/>
          <w:i/>
          <w:lang w:eastAsia="zh-CN"/>
        </w:rPr>
        <w:t xml:space="preserve">UL </w:t>
      </w:r>
      <w:r w:rsidRPr="00E61D93">
        <w:rPr>
          <w:rFonts w:eastAsia="宋体"/>
          <w:b/>
          <w:i/>
          <w:lang w:eastAsia="zh-CN"/>
        </w:rPr>
        <w:t xml:space="preserve">carrier and NR </w:t>
      </w:r>
      <w:r w:rsidR="001A01A1">
        <w:rPr>
          <w:rFonts w:eastAsia="宋体" w:hint="eastAsia"/>
          <w:b/>
          <w:i/>
          <w:lang w:eastAsia="zh-CN"/>
        </w:rPr>
        <w:t xml:space="preserve">UL </w:t>
      </w:r>
      <w:r w:rsidRPr="00E61D93">
        <w:rPr>
          <w:rFonts w:eastAsia="宋体"/>
          <w:b/>
          <w:i/>
          <w:lang w:eastAsia="zh-CN"/>
        </w:rPr>
        <w:t xml:space="preserve">carrier </w:t>
      </w:r>
      <w:r w:rsidR="001A01A1">
        <w:rPr>
          <w:rFonts w:eastAsia="宋体" w:hint="eastAsia"/>
          <w:b/>
          <w:i/>
          <w:lang w:eastAsia="zh-CN"/>
        </w:rPr>
        <w:t>is</w:t>
      </w:r>
      <w:r>
        <w:rPr>
          <w:rFonts w:eastAsia="宋体"/>
          <w:b/>
          <w:i/>
          <w:lang w:eastAsia="zh-CN"/>
        </w:rPr>
        <w:t xml:space="preserve"> </w:t>
      </w:r>
      <w:r w:rsidRPr="00E61D93">
        <w:rPr>
          <w:rFonts w:eastAsia="宋体"/>
          <w:b/>
          <w:i/>
          <w:lang w:eastAsia="zh-CN"/>
        </w:rPr>
        <w:t xml:space="preserve">signalled to UE </w:t>
      </w:r>
      <w:r w:rsidR="001A01A1">
        <w:rPr>
          <w:rFonts w:eastAsia="宋体" w:hint="eastAsia"/>
          <w:b/>
          <w:i/>
          <w:lang w:eastAsia="zh-CN"/>
        </w:rPr>
        <w:t>by RRC</w:t>
      </w:r>
      <w:r w:rsidR="001E6906">
        <w:rPr>
          <w:rFonts w:eastAsia="宋体"/>
          <w:b/>
          <w:i/>
          <w:lang w:eastAsia="zh-CN"/>
        </w:rPr>
        <w:t>.</w:t>
      </w:r>
    </w:p>
    <w:p w14:paraId="374013B6" w14:textId="77777777" w:rsidR="009A5810" w:rsidRDefault="00845037" w:rsidP="0094203C">
      <w:pPr>
        <w:pStyle w:val="1"/>
        <w:keepLines/>
        <w:numPr>
          <w:ilvl w:val="0"/>
          <w:numId w:val="4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3040F44D" w14:textId="77777777" w:rsidR="00227188" w:rsidRDefault="00227188" w:rsidP="00A91914">
      <w:pPr>
        <w:pStyle w:val="a0"/>
        <w:rPr>
          <w:rFonts w:eastAsia="宋体"/>
          <w:b/>
          <w:i/>
          <w:lang w:val="en-GB" w:eastAsia="zh-CN"/>
        </w:rPr>
      </w:pPr>
      <w:r>
        <w:rPr>
          <w:rFonts w:eastAsia="宋体" w:hint="eastAsia"/>
          <w:lang w:eastAsia="zh-CN"/>
        </w:rPr>
        <w:t xml:space="preserve">In this contribution, some further analysis </w:t>
      </w:r>
      <w:r>
        <w:rPr>
          <w:rFonts w:eastAsia="宋体"/>
          <w:lang w:eastAsia="zh-CN"/>
        </w:rPr>
        <w:t xml:space="preserve">on </w:t>
      </w:r>
      <w:r w:rsidRPr="0066715A">
        <w:rPr>
          <w:rFonts w:eastAsia="宋体"/>
          <w:lang w:eastAsia="zh-CN"/>
        </w:rPr>
        <w:t>resource management approaches (e.g., time-</w:t>
      </w:r>
      <w:r>
        <w:rPr>
          <w:rFonts w:eastAsia="宋体"/>
          <w:lang w:eastAsia="zh-CN"/>
        </w:rPr>
        <w:t>domain, frequency-domain, etc.)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together with UE s</w:t>
      </w:r>
      <w:r w:rsidRPr="007D03EA">
        <w:rPr>
          <w:rFonts w:eastAsia="宋体"/>
          <w:lang w:eastAsia="zh-CN"/>
        </w:rPr>
        <w:t>elf-interference handling capability report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is given and the potential specification impacts.</w:t>
      </w:r>
      <w:r w:rsidRPr="0022718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The </w:t>
      </w:r>
      <w:r w:rsidR="00714187">
        <w:rPr>
          <w:rFonts w:eastAsia="宋体"/>
          <w:lang w:val="en-GB" w:eastAsia="zh-CN"/>
        </w:rPr>
        <w:t>o</w:t>
      </w:r>
      <w:r w:rsidR="00714187" w:rsidRPr="00E61D93">
        <w:rPr>
          <w:rFonts w:eastAsia="宋体"/>
          <w:lang w:val="en-GB" w:eastAsia="zh-CN"/>
        </w:rPr>
        <w:t xml:space="preserve">bservations and </w:t>
      </w:r>
      <w:r>
        <w:rPr>
          <w:rFonts w:eastAsia="宋体"/>
          <w:lang w:val="en-GB" w:eastAsia="zh-CN"/>
        </w:rPr>
        <w:t>proposals are as follows.</w:t>
      </w:r>
    </w:p>
    <w:p w14:paraId="46E8F6E1" w14:textId="77777777" w:rsidR="00714187" w:rsidRDefault="00714187" w:rsidP="00A91914">
      <w:pPr>
        <w:pStyle w:val="a0"/>
        <w:rPr>
          <w:rFonts w:eastAsia="宋体"/>
          <w:b/>
          <w:i/>
          <w:lang w:eastAsia="zh-CN"/>
        </w:rPr>
      </w:pPr>
      <w:r w:rsidRPr="00C536F7">
        <w:rPr>
          <w:rFonts w:eastAsia="宋体" w:hint="eastAsia"/>
          <w:b/>
          <w:i/>
          <w:lang w:eastAsia="zh-CN"/>
        </w:rPr>
        <w:t>Observation 1:</w:t>
      </w:r>
      <w:r w:rsidRPr="00C536F7">
        <w:rPr>
          <w:rFonts w:eastAsia="宋体"/>
          <w:b/>
          <w:i/>
          <w:lang w:eastAsia="zh-CN"/>
        </w:rPr>
        <w:t xml:space="preserve"> With practical PCB isolation and harmonic filters, the 2nd order harmonics from Band 3 UL will cause about 20dB sensitivity degradation in Band 42 DL.</w:t>
      </w:r>
    </w:p>
    <w:p w14:paraId="7253E576" w14:textId="77777777" w:rsidR="0032161D" w:rsidRPr="00E61D93" w:rsidRDefault="0032161D" w:rsidP="00A91914">
      <w:pPr>
        <w:pStyle w:val="a0"/>
        <w:rPr>
          <w:rFonts w:eastAsia="宋体"/>
          <w:b/>
          <w:i/>
          <w:lang w:eastAsia="zh-CN"/>
        </w:rPr>
      </w:pPr>
      <w:r w:rsidRPr="00715AB7">
        <w:rPr>
          <w:rFonts w:eastAsia="宋体" w:hint="eastAsia"/>
          <w:b/>
          <w:i/>
          <w:lang w:eastAsia="zh-CN"/>
        </w:rPr>
        <w:t xml:space="preserve">Observation </w:t>
      </w:r>
      <w:r>
        <w:rPr>
          <w:rFonts w:eastAsia="宋体"/>
          <w:b/>
          <w:i/>
          <w:lang w:eastAsia="zh-CN"/>
        </w:rPr>
        <w:t>2</w:t>
      </w:r>
      <w:r w:rsidRPr="00715AB7">
        <w:rPr>
          <w:rFonts w:eastAsia="宋体" w:hint="eastAsia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>Both time-domain and frequency-domain interference management approach can be done with minimum or even no RAN1 impact.</w:t>
      </w:r>
    </w:p>
    <w:p w14:paraId="1796C3E6" w14:textId="77777777" w:rsidR="00A91914" w:rsidRPr="00C637A5" w:rsidRDefault="00A91914" w:rsidP="00A91914">
      <w:pPr>
        <w:pStyle w:val="a0"/>
        <w:rPr>
          <w:rFonts w:eastAsia="宋体"/>
          <w:b/>
          <w:i/>
          <w:lang w:val="en-GB" w:eastAsia="zh-CN"/>
        </w:rPr>
      </w:pPr>
      <w:r w:rsidRPr="00C637A5">
        <w:rPr>
          <w:rFonts w:eastAsia="宋体"/>
          <w:b/>
          <w:i/>
          <w:lang w:val="en-GB" w:eastAsia="zh-CN"/>
        </w:rPr>
        <w:t>Proposal 1: UL and DL Slot allocation pattern between an UL carrier (F1) and a DL carrier (F2) can be semi-statically shared between network nodes using Xn and enhanced X2 interface</w:t>
      </w:r>
      <w:r w:rsidRPr="00C637A5">
        <w:rPr>
          <w:rFonts w:eastAsia="宋体" w:hint="eastAsia"/>
          <w:b/>
          <w:i/>
          <w:lang w:val="en-GB" w:eastAsia="zh-CN"/>
        </w:rPr>
        <w:t xml:space="preserve">. </w:t>
      </w:r>
    </w:p>
    <w:p w14:paraId="0DE614EA" w14:textId="77777777" w:rsidR="00227188" w:rsidRPr="00C637A5" w:rsidRDefault="00227188" w:rsidP="00227188">
      <w:pPr>
        <w:pStyle w:val="a0"/>
        <w:rPr>
          <w:rFonts w:eastAsia="宋体"/>
          <w:b/>
          <w:i/>
          <w:lang w:val="en-GB" w:eastAsia="zh-CN"/>
        </w:rPr>
      </w:pPr>
      <w:r w:rsidRPr="00C637A5">
        <w:rPr>
          <w:rFonts w:eastAsia="宋体"/>
          <w:b/>
          <w:i/>
          <w:lang w:val="en-GB" w:eastAsia="zh-CN"/>
        </w:rPr>
        <w:t>Proposal 2: RAN3 to specify Xn</w:t>
      </w:r>
      <w:r>
        <w:rPr>
          <w:rFonts w:eastAsia="宋体" w:hint="eastAsia"/>
          <w:b/>
          <w:i/>
          <w:lang w:val="en-GB" w:eastAsia="zh-CN"/>
        </w:rPr>
        <w:t>/X2</w:t>
      </w:r>
      <w:r w:rsidRPr="00C637A5">
        <w:rPr>
          <w:rFonts w:eastAsia="宋体"/>
          <w:b/>
          <w:i/>
          <w:lang w:val="en-GB" w:eastAsia="zh-CN"/>
        </w:rPr>
        <w:t xml:space="preserve"> signaling for exchanging slot pattern for DL/UL scheduling</w:t>
      </w:r>
      <w:r>
        <w:rPr>
          <w:rFonts w:eastAsia="宋体" w:hint="eastAsia"/>
          <w:b/>
          <w:i/>
          <w:lang w:val="en-GB" w:eastAsia="zh-CN"/>
        </w:rPr>
        <w:t xml:space="preserve"> between an UL carrier F1 and a DL carrier F2. </w:t>
      </w:r>
    </w:p>
    <w:p w14:paraId="4EBD1DFD" w14:textId="77777777" w:rsidR="00A91914" w:rsidRPr="00C637A5" w:rsidRDefault="00A91914" w:rsidP="00A91914">
      <w:pPr>
        <w:pStyle w:val="a0"/>
        <w:rPr>
          <w:rFonts w:eastAsia="宋体"/>
          <w:b/>
          <w:i/>
          <w:lang w:eastAsia="zh-CN"/>
        </w:rPr>
      </w:pPr>
      <w:r w:rsidRPr="00C637A5">
        <w:rPr>
          <w:rFonts w:eastAsia="宋体"/>
          <w:b/>
          <w:i/>
          <w:lang w:eastAsia="zh-CN"/>
        </w:rPr>
        <w:t>Proposal 3: UL and DL frequency allocation pattern between an UL carrier (F1) and a DL carrier (F2) can be semi-statically shared between network nodes using Xn and enhanced X2 interface.</w:t>
      </w:r>
    </w:p>
    <w:p w14:paraId="4834499A" w14:textId="77777777" w:rsidR="00A91914" w:rsidRDefault="00B129A0" w:rsidP="00A91914">
      <w:pPr>
        <w:pStyle w:val="a0"/>
        <w:rPr>
          <w:rFonts w:eastAsia="宋体"/>
          <w:b/>
          <w:i/>
          <w:lang w:eastAsia="zh-CN"/>
        </w:rPr>
      </w:pPr>
      <w:r w:rsidRPr="00C637A5">
        <w:rPr>
          <w:rFonts w:eastAsia="宋体"/>
          <w:b/>
          <w:i/>
          <w:lang w:eastAsia="zh-CN"/>
        </w:rPr>
        <w:t>Proposal 4: RAN3 to specify Xn/X2 signaling for exchanging frequency allocation pattern for DL/UL scheduling</w:t>
      </w:r>
      <w:r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val="en-GB" w:eastAsia="zh-CN"/>
        </w:rPr>
        <w:t>between an UL carrier F1 and a DL carrier F2.</w:t>
      </w:r>
    </w:p>
    <w:p w14:paraId="18F878DB" w14:textId="77777777" w:rsidR="00A91914" w:rsidRDefault="00A91914" w:rsidP="007B77EC">
      <w:pPr>
        <w:pStyle w:val="a0"/>
        <w:rPr>
          <w:rFonts w:eastAsia="宋体"/>
          <w:b/>
          <w:i/>
          <w:lang w:eastAsia="zh-CN"/>
        </w:rPr>
      </w:pPr>
      <w:r w:rsidRPr="00A91914">
        <w:rPr>
          <w:rFonts w:eastAsia="宋体"/>
          <w:b/>
          <w:i/>
          <w:lang w:val="en-GB" w:eastAsia="zh-CN"/>
        </w:rPr>
        <w:t xml:space="preserve">Proposal 5: </w:t>
      </w:r>
      <w:r>
        <w:rPr>
          <w:rFonts w:eastAsia="宋体"/>
          <w:b/>
          <w:i/>
          <w:lang w:val="en-GB" w:eastAsia="zh-CN"/>
        </w:rPr>
        <w:t>S</w:t>
      </w:r>
      <w:r w:rsidRPr="00A91914">
        <w:rPr>
          <w:rFonts w:eastAsia="宋体"/>
          <w:b/>
          <w:i/>
          <w:lang w:val="en-GB" w:eastAsia="zh-CN"/>
        </w:rPr>
        <w:t xml:space="preserve">upport </w:t>
      </w:r>
      <w:r w:rsidRPr="00A91914">
        <w:rPr>
          <w:rFonts w:eastAsia="宋体"/>
          <w:b/>
          <w:i/>
          <w:lang w:eastAsia="zh-CN"/>
        </w:rPr>
        <w:t xml:space="preserve">band-combination specific </w:t>
      </w:r>
      <w:r>
        <w:rPr>
          <w:rFonts w:eastAsia="宋体"/>
          <w:b/>
          <w:i/>
          <w:lang w:eastAsia="zh-CN"/>
        </w:rPr>
        <w:t xml:space="preserve">UE </w:t>
      </w:r>
      <w:r w:rsidRPr="00A91914">
        <w:rPr>
          <w:rFonts w:eastAsia="宋体"/>
          <w:b/>
          <w:i/>
          <w:lang w:eastAsia="zh-CN"/>
        </w:rPr>
        <w:t>self-interference handling capability report</w:t>
      </w:r>
      <w:r>
        <w:rPr>
          <w:rFonts w:eastAsia="宋体"/>
          <w:b/>
          <w:i/>
          <w:lang w:eastAsia="zh-CN"/>
        </w:rPr>
        <w:t xml:space="preserve"> in NR</w:t>
      </w:r>
      <w:r w:rsidRPr="00A91914">
        <w:rPr>
          <w:rFonts w:eastAsia="宋体"/>
          <w:b/>
          <w:i/>
          <w:lang w:eastAsia="zh-CN"/>
        </w:rPr>
        <w:t>.</w:t>
      </w:r>
    </w:p>
    <w:p w14:paraId="0F413038" w14:textId="77777777" w:rsidR="00227188" w:rsidRDefault="00227188" w:rsidP="00227188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Additionally, some discussions on single UL Tx operation to mitigate the UE self-interference cause</w:t>
      </w:r>
      <w:r w:rsidR="001E6906"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 by intermodulation is also provided in the document, with following proposals.</w:t>
      </w:r>
    </w:p>
    <w:p w14:paraId="52E392D5" w14:textId="77777777" w:rsidR="00492C47" w:rsidRPr="007F1918" w:rsidRDefault="00492C47" w:rsidP="00492C47">
      <w:pPr>
        <w:pStyle w:val="a0"/>
        <w:rPr>
          <w:rFonts w:eastAsia="宋体"/>
          <w:i/>
          <w:lang w:val="en-GB" w:eastAsia="zh-CN"/>
        </w:rPr>
      </w:pPr>
      <w:r w:rsidRPr="007F1918">
        <w:rPr>
          <w:rFonts w:eastAsia="宋体"/>
          <w:b/>
          <w:i/>
          <w:lang w:val="en-GB" w:eastAsia="zh-CN"/>
        </w:rPr>
        <w:t xml:space="preserve">Proposal </w:t>
      </w:r>
      <w:r w:rsidR="00E61D93">
        <w:rPr>
          <w:rFonts w:eastAsia="宋体"/>
          <w:b/>
          <w:i/>
          <w:lang w:val="en-GB" w:eastAsia="zh-CN"/>
        </w:rPr>
        <w:t>6</w:t>
      </w:r>
      <w:r w:rsidRPr="007F1918">
        <w:rPr>
          <w:rFonts w:eastAsia="宋体"/>
          <w:b/>
          <w:i/>
          <w:lang w:val="en-GB" w:eastAsia="zh-CN"/>
        </w:rPr>
        <w:t xml:space="preserve">: </w:t>
      </w:r>
      <w:r w:rsidRPr="007F1918">
        <w:rPr>
          <w:rFonts w:eastAsia="宋体"/>
          <w:b/>
          <w:i/>
          <w:lang w:eastAsia="zh-CN"/>
        </w:rPr>
        <w:t xml:space="preserve">UL transmission timing pattern of LTE </w:t>
      </w:r>
      <w:r>
        <w:rPr>
          <w:rFonts w:eastAsia="宋体" w:hint="eastAsia"/>
          <w:b/>
          <w:i/>
          <w:lang w:eastAsia="zh-CN"/>
        </w:rPr>
        <w:t xml:space="preserve">UL </w:t>
      </w:r>
      <w:r w:rsidRPr="007F1918">
        <w:rPr>
          <w:rFonts w:eastAsia="宋体"/>
          <w:b/>
          <w:i/>
          <w:lang w:eastAsia="zh-CN"/>
        </w:rPr>
        <w:t xml:space="preserve">carrier and NR </w:t>
      </w:r>
      <w:r>
        <w:rPr>
          <w:rFonts w:eastAsia="宋体" w:hint="eastAsia"/>
          <w:b/>
          <w:i/>
          <w:lang w:eastAsia="zh-CN"/>
        </w:rPr>
        <w:t xml:space="preserve">UL </w:t>
      </w:r>
      <w:r w:rsidRPr="007F1918">
        <w:rPr>
          <w:rFonts w:eastAsia="宋体"/>
          <w:b/>
          <w:i/>
          <w:lang w:eastAsia="zh-CN"/>
        </w:rPr>
        <w:t xml:space="preserve">carrier </w:t>
      </w:r>
      <w:r>
        <w:rPr>
          <w:rFonts w:eastAsia="宋体" w:hint="eastAsia"/>
          <w:b/>
          <w:i/>
          <w:lang w:eastAsia="zh-CN"/>
        </w:rPr>
        <w:t>is</w:t>
      </w:r>
      <w:r>
        <w:rPr>
          <w:rFonts w:eastAsia="宋体"/>
          <w:b/>
          <w:i/>
          <w:lang w:eastAsia="zh-CN"/>
        </w:rPr>
        <w:t xml:space="preserve"> </w:t>
      </w:r>
      <w:r w:rsidRPr="007F1918">
        <w:rPr>
          <w:rFonts w:eastAsia="宋体"/>
          <w:b/>
          <w:i/>
          <w:lang w:eastAsia="zh-CN"/>
        </w:rPr>
        <w:t xml:space="preserve">signalled to UE </w:t>
      </w:r>
      <w:r>
        <w:rPr>
          <w:rFonts w:eastAsia="宋体" w:hint="eastAsia"/>
          <w:b/>
          <w:i/>
          <w:lang w:eastAsia="zh-CN"/>
        </w:rPr>
        <w:t>by RRC</w:t>
      </w:r>
      <w:r>
        <w:rPr>
          <w:rFonts w:eastAsia="宋体"/>
          <w:b/>
          <w:i/>
          <w:lang w:eastAsia="zh-CN"/>
        </w:rPr>
        <w:t>.</w:t>
      </w:r>
    </w:p>
    <w:p w14:paraId="7F84E1F2" w14:textId="77777777" w:rsidR="00845037" w:rsidRDefault="00613E43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E61D93" w:rsidDel="00613E43">
        <w:rPr>
          <w:rFonts w:ascii="Times" w:eastAsia="宋体" w:hAnsi="Times" w:cs="Times New Roman"/>
          <w:b w:val="0"/>
          <w:bCs w:val="0"/>
          <w:kern w:val="0"/>
          <w:sz w:val="20"/>
          <w:szCs w:val="24"/>
          <w:lang w:eastAsia="zh-CN"/>
        </w:rPr>
        <w:t xml:space="preserve"> </w:t>
      </w:r>
      <w:r w:rsidR="00845037" w:rsidRPr="00613E43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 w:rsidRPr="00613E43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1"/>
    <w:bookmarkEnd w:id="2"/>
    <w:p w14:paraId="27DD08B0" w14:textId="77777777" w:rsidR="00A1715D" w:rsidRDefault="001F3036" w:rsidP="001F3036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1F3036">
        <w:rPr>
          <w:rFonts w:eastAsia="宋体"/>
          <w:kern w:val="2"/>
          <w:szCs w:val="20"/>
          <w:lang w:eastAsia="zh-CN"/>
        </w:rPr>
        <w:t>R1-1715021</w:t>
      </w:r>
      <w:r w:rsidR="00EA2299">
        <w:rPr>
          <w:rFonts w:eastAsia="宋体"/>
          <w:kern w:val="2"/>
          <w:szCs w:val="20"/>
          <w:lang w:eastAsia="zh-CN"/>
        </w:rPr>
        <w:t>, “</w:t>
      </w:r>
      <w:r w:rsidRPr="001F3036">
        <w:rPr>
          <w:rFonts w:eastAsia="宋体"/>
          <w:kern w:val="2"/>
          <w:szCs w:val="20"/>
          <w:lang w:eastAsia="zh-CN"/>
        </w:rPr>
        <w:t>WF on UE self-interference handling</w:t>
      </w:r>
      <w:r w:rsidR="00EA2299">
        <w:rPr>
          <w:rFonts w:eastAsia="宋体"/>
          <w:kern w:val="2"/>
          <w:szCs w:val="20"/>
          <w:lang w:eastAsia="zh-CN"/>
        </w:rPr>
        <w:t xml:space="preserve">”, </w:t>
      </w:r>
      <w:r w:rsidRPr="001F3036">
        <w:rPr>
          <w:rFonts w:eastAsia="宋体"/>
          <w:kern w:val="2"/>
          <w:szCs w:val="20"/>
          <w:lang w:eastAsia="zh-CN"/>
        </w:rPr>
        <w:t>China Unicom, Orange, vivo, OPPO, China Telecom, Huawei, HiSilicon</w:t>
      </w:r>
      <w:r w:rsidR="00A1715D">
        <w:rPr>
          <w:rFonts w:eastAsia="宋体"/>
          <w:kern w:val="2"/>
          <w:szCs w:val="20"/>
          <w:lang w:eastAsia="zh-CN"/>
        </w:rPr>
        <w:t xml:space="preserve">, </w:t>
      </w:r>
      <w:r w:rsidRPr="001F3036">
        <w:rPr>
          <w:rFonts w:eastAsia="宋体"/>
          <w:kern w:val="2"/>
          <w:szCs w:val="20"/>
          <w:lang w:eastAsia="zh-CN"/>
        </w:rPr>
        <w:t>3GPP TSG RAN WG1 Meeting #90</w:t>
      </w:r>
      <w:r w:rsidR="00A1715D">
        <w:rPr>
          <w:rFonts w:eastAsia="宋体"/>
          <w:kern w:val="2"/>
          <w:szCs w:val="20"/>
          <w:lang w:eastAsia="zh-CN"/>
        </w:rPr>
        <w:t xml:space="preserve">, </w:t>
      </w:r>
      <w:r w:rsidRPr="001F3036">
        <w:rPr>
          <w:rFonts w:eastAsia="宋体"/>
          <w:kern w:val="2"/>
          <w:szCs w:val="20"/>
          <w:lang w:eastAsia="zh-CN"/>
        </w:rPr>
        <w:t>Prague, Czech Republic, 21st – 25th August 2017</w:t>
      </w:r>
    </w:p>
    <w:p w14:paraId="65A30082" w14:textId="77777777" w:rsidR="001F3036" w:rsidRPr="004F73B0" w:rsidRDefault="001F3036" w:rsidP="0066715A">
      <w:pPr>
        <w:pStyle w:val="a0"/>
        <w:numPr>
          <w:ilvl w:val="0"/>
          <w:numId w:val="7"/>
        </w:numPr>
        <w:rPr>
          <w:kern w:val="2"/>
          <w:szCs w:val="20"/>
        </w:rPr>
      </w:pPr>
      <w:r w:rsidRPr="001F3036">
        <w:rPr>
          <w:rFonts w:eastAsia="宋体"/>
          <w:kern w:val="2"/>
          <w:szCs w:val="20"/>
          <w:lang w:eastAsia="zh-CN"/>
        </w:rPr>
        <w:t>R4-170913</w:t>
      </w:r>
      <w:r w:rsidR="00505463">
        <w:rPr>
          <w:rFonts w:eastAsia="宋体"/>
          <w:kern w:val="2"/>
          <w:szCs w:val="20"/>
          <w:lang w:eastAsia="zh-CN"/>
        </w:rPr>
        <w:t>, “</w:t>
      </w:r>
      <w:r w:rsidRPr="001F3036">
        <w:rPr>
          <w:rFonts w:eastAsia="宋体"/>
          <w:kern w:val="2"/>
          <w:szCs w:val="20"/>
          <w:lang w:val="fi-FI" w:eastAsia="zh-CN"/>
        </w:rPr>
        <w:t>Way Forward MSD for below 6GHz</w:t>
      </w:r>
      <w:r w:rsidR="00505463">
        <w:rPr>
          <w:rFonts w:eastAsia="宋体"/>
          <w:kern w:val="2"/>
          <w:szCs w:val="20"/>
          <w:lang w:eastAsia="zh-CN"/>
        </w:rPr>
        <w:t xml:space="preserve">”, </w:t>
      </w:r>
      <w:r w:rsidRPr="001F3036">
        <w:rPr>
          <w:kern w:val="2"/>
          <w:szCs w:val="20"/>
          <w:lang w:val="en-GB"/>
        </w:rPr>
        <w:t>Huawei, vivo, LG Electronics</w:t>
      </w:r>
      <w:r w:rsidR="0084437E" w:rsidRPr="001F3036">
        <w:rPr>
          <w:rFonts w:eastAsia="宋体"/>
          <w:kern w:val="2"/>
          <w:szCs w:val="20"/>
          <w:lang w:eastAsia="zh-CN"/>
        </w:rPr>
        <w:t>,</w:t>
      </w:r>
      <w:r w:rsidR="00505463" w:rsidRPr="001F3036">
        <w:rPr>
          <w:rFonts w:eastAsia="宋体"/>
          <w:kern w:val="2"/>
          <w:szCs w:val="20"/>
          <w:lang w:eastAsia="zh-CN"/>
        </w:rPr>
        <w:t xml:space="preserve"> </w:t>
      </w:r>
      <w:r w:rsidRPr="001F3036">
        <w:rPr>
          <w:rFonts w:eastAsia="宋体"/>
          <w:kern w:val="2"/>
          <w:szCs w:val="20"/>
          <w:lang w:eastAsia="zh-CN"/>
        </w:rPr>
        <w:t>3GPP TSG-RAN WG4 #84</w:t>
      </w:r>
      <w:r w:rsidR="006101BF" w:rsidRPr="001F3036">
        <w:rPr>
          <w:rFonts w:eastAsia="宋体"/>
          <w:kern w:val="2"/>
          <w:szCs w:val="20"/>
          <w:lang w:eastAsia="zh-CN"/>
        </w:rPr>
        <w:t xml:space="preserve">, </w:t>
      </w:r>
      <w:r w:rsidRPr="001F3036">
        <w:rPr>
          <w:rFonts w:eastAsia="宋体"/>
          <w:kern w:val="2"/>
          <w:szCs w:val="20"/>
          <w:lang w:eastAsia="zh-CN"/>
        </w:rPr>
        <w:t>Berlin, Germany, 21 - 25 Aug, 2017</w:t>
      </w:r>
    </w:p>
    <w:p w14:paraId="39575A63" w14:textId="77777777" w:rsidR="004F73B0" w:rsidRDefault="004F73B0" w:rsidP="007D03EA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4F73B0">
        <w:rPr>
          <w:rFonts w:eastAsia="宋体"/>
          <w:kern w:val="2"/>
          <w:szCs w:val="20"/>
          <w:lang w:eastAsia="zh-CN"/>
        </w:rPr>
        <w:t>R1-1712872</w:t>
      </w:r>
      <w:r>
        <w:rPr>
          <w:rFonts w:eastAsia="宋体"/>
          <w:kern w:val="2"/>
          <w:szCs w:val="20"/>
          <w:lang w:eastAsia="zh-CN"/>
        </w:rPr>
        <w:t>, “</w:t>
      </w:r>
      <w:r w:rsidRPr="004F73B0">
        <w:rPr>
          <w:rFonts w:eastAsia="宋体"/>
          <w:kern w:val="2"/>
          <w:szCs w:val="20"/>
          <w:lang w:eastAsia="zh-CN"/>
        </w:rPr>
        <w:t>Solutions for UE self-interference</w:t>
      </w:r>
      <w:r>
        <w:rPr>
          <w:rFonts w:eastAsia="宋体"/>
          <w:kern w:val="2"/>
          <w:szCs w:val="20"/>
          <w:lang w:eastAsia="zh-CN"/>
        </w:rPr>
        <w:t xml:space="preserve">”, </w:t>
      </w:r>
      <w:r w:rsidRPr="001F3036">
        <w:rPr>
          <w:rFonts w:eastAsia="宋体"/>
          <w:kern w:val="2"/>
          <w:szCs w:val="20"/>
          <w:lang w:eastAsia="zh-CN"/>
        </w:rPr>
        <w:t>vivo, 3GPP TSG RAN WG1 Meeting #90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1F3036">
        <w:rPr>
          <w:rFonts w:eastAsia="宋体"/>
          <w:kern w:val="2"/>
          <w:szCs w:val="20"/>
          <w:lang w:eastAsia="zh-CN"/>
        </w:rPr>
        <w:t>Prague, Czech Republic, 21st – 25th August 2017</w:t>
      </w:r>
    </w:p>
    <w:p w14:paraId="673355AA" w14:textId="77777777" w:rsidR="00921C11" w:rsidRDefault="00921C11" w:rsidP="00921C11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921C11">
        <w:rPr>
          <w:rFonts w:eastAsia="宋体"/>
          <w:kern w:val="2"/>
          <w:szCs w:val="20"/>
          <w:lang w:eastAsia="zh-CN"/>
        </w:rPr>
        <w:t>R1-1711848</w:t>
      </w:r>
      <w:r>
        <w:rPr>
          <w:rFonts w:eastAsia="宋体"/>
          <w:kern w:val="2"/>
          <w:szCs w:val="20"/>
          <w:lang w:eastAsia="zh-CN"/>
        </w:rPr>
        <w:t>, “</w:t>
      </w:r>
      <w:r w:rsidRPr="00921C11">
        <w:rPr>
          <w:rFonts w:eastAsia="宋体"/>
          <w:kern w:val="2"/>
          <w:szCs w:val="20"/>
          <w:lang w:eastAsia="zh-CN"/>
        </w:rPr>
        <w:t>Way forward on handling of single UL transmission</w:t>
      </w:r>
      <w:r>
        <w:rPr>
          <w:rFonts w:eastAsia="宋体"/>
          <w:kern w:val="2"/>
          <w:szCs w:val="20"/>
          <w:lang w:eastAsia="zh-CN"/>
        </w:rPr>
        <w:t xml:space="preserve">”, </w:t>
      </w:r>
      <w:r w:rsidRPr="00EA2299">
        <w:rPr>
          <w:rFonts w:eastAsia="宋体"/>
          <w:kern w:val="2"/>
          <w:szCs w:val="20"/>
          <w:lang w:eastAsia="zh-CN"/>
        </w:rPr>
        <w:t>NTT DoCoMo</w:t>
      </w:r>
      <w:r>
        <w:rPr>
          <w:rFonts w:eastAsia="宋体"/>
          <w:kern w:val="2"/>
          <w:szCs w:val="20"/>
          <w:lang w:eastAsia="zh-CN"/>
        </w:rPr>
        <w:t>, 3GPP RAN1 Ad-Hoc, Qingdao</w:t>
      </w:r>
      <w:r w:rsidRPr="00E95266">
        <w:rPr>
          <w:rFonts w:eastAsia="宋体"/>
          <w:kern w:val="2"/>
          <w:szCs w:val="20"/>
          <w:lang w:eastAsia="zh-CN"/>
        </w:rPr>
        <w:t xml:space="preserve">, </w:t>
      </w:r>
      <w:r>
        <w:rPr>
          <w:rFonts w:eastAsia="宋体"/>
          <w:kern w:val="2"/>
          <w:szCs w:val="20"/>
          <w:lang w:eastAsia="zh-CN"/>
        </w:rPr>
        <w:t>China</w:t>
      </w:r>
      <w:r w:rsidRPr="00E95266">
        <w:rPr>
          <w:rFonts w:eastAsia="宋体"/>
          <w:kern w:val="2"/>
          <w:szCs w:val="20"/>
          <w:lang w:eastAsia="zh-CN"/>
        </w:rPr>
        <w:t xml:space="preserve">, </w:t>
      </w:r>
      <w:r w:rsidRPr="006101BF">
        <w:rPr>
          <w:rFonts w:eastAsia="宋体"/>
          <w:kern w:val="2"/>
          <w:szCs w:val="20"/>
          <w:lang w:eastAsia="zh-CN"/>
        </w:rPr>
        <w:t>27th- 30th June 2017</w:t>
      </w:r>
    </w:p>
    <w:p w14:paraId="376A4276" w14:textId="77777777" w:rsidR="00921C11" w:rsidRDefault="00921C11" w:rsidP="00E61D93">
      <w:pPr>
        <w:pStyle w:val="a0"/>
        <w:ind w:left="420"/>
        <w:rPr>
          <w:rFonts w:eastAsia="宋体"/>
          <w:kern w:val="2"/>
          <w:szCs w:val="20"/>
          <w:lang w:eastAsia="zh-CN"/>
        </w:rPr>
      </w:pPr>
    </w:p>
    <w:p w14:paraId="02846B55" w14:textId="77777777" w:rsidR="00613E43" w:rsidRPr="00E61D93" w:rsidRDefault="00613E43" w:rsidP="00E61D9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Annex</w:t>
      </w:r>
    </w:p>
    <w:p w14:paraId="2D1653C7" w14:textId="77777777" w:rsidR="00613E43" w:rsidRPr="00573049" w:rsidRDefault="00613E43" w:rsidP="00E61D93">
      <w:pPr>
        <w:pStyle w:val="2"/>
        <w:keepLines/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A1: H</w:t>
      </w:r>
      <w:r w:rsidRPr="0068021A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armonic interference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for RF Architecture 1</w:t>
      </w:r>
    </w:p>
    <w:p w14:paraId="4C98C01A" w14:textId="77777777" w:rsidR="00613E43" w:rsidRDefault="00613E43" w:rsidP="00613E43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en-GB" w:eastAsia="zh-CN"/>
        </w:rPr>
        <w:t>Band 3 (</w:t>
      </w:r>
      <w:r>
        <w:rPr>
          <w:rFonts w:eastAsia="宋体" w:hint="eastAsia"/>
          <w:lang w:val="en-GB" w:eastAsia="zh-CN"/>
        </w:rPr>
        <w:t xml:space="preserve">1710-1785MHz </w:t>
      </w:r>
      <w:r>
        <w:rPr>
          <w:rFonts w:eastAsia="宋体"/>
          <w:lang w:val="en-GB" w:eastAsia="zh-CN"/>
        </w:rPr>
        <w:t>for UL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and 1805-1880MHz for DL) </w:t>
      </w:r>
      <w:r>
        <w:rPr>
          <w:rFonts w:eastAsia="宋体" w:hint="eastAsia"/>
          <w:lang w:val="en-GB" w:eastAsia="zh-CN"/>
        </w:rPr>
        <w:t xml:space="preserve">and </w:t>
      </w:r>
      <w:r>
        <w:rPr>
          <w:rFonts w:eastAsia="宋体"/>
          <w:lang w:val="en-GB" w:eastAsia="zh-CN"/>
        </w:rPr>
        <w:t>Band 42 (</w:t>
      </w:r>
      <w:r>
        <w:rPr>
          <w:rFonts w:eastAsia="宋体" w:hint="eastAsia"/>
          <w:lang w:val="en-GB" w:eastAsia="zh-CN"/>
        </w:rPr>
        <w:t>3.</w:t>
      </w:r>
      <w:r>
        <w:rPr>
          <w:rFonts w:eastAsia="宋体"/>
          <w:lang w:val="en-GB" w:eastAsia="zh-CN"/>
        </w:rPr>
        <w:t>4</w:t>
      </w:r>
      <w:r>
        <w:rPr>
          <w:rFonts w:eastAsia="宋体" w:hint="eastAsia"/>
          <w:lang w:val="en-GB" w:eastAsia="zh-CN"/>
        </w:rPr>
        <w:t>-3.</w:t>
      </w:r>
      <w:r>
        <w:rPr>
          <w:rFonts w:eastAsia="宋体"/>
          <w:lang w:val="en-GB" w:eastAsia="zh-CN"/>
        </w:rPr>
        <w:t>6</w:t>
      </w:r>
      <w:r>
        <w:rPr>
          <w:rFonts w:eastAsia="宋体" w:hint="eastAsia"/>
          <w:lang w:val="en-GB" w:eastAsia="zh-CN"/>
        </w:rPr>
        <w:t xml:space="preserve">GHz </w:t>
      </w:r>
      <w:r>
        <w:rPr>
          <w:rFonts w:eastAsia="宋体"/>
          <w:lang w:val="en-GB" w:eastAsia="zh-CN"/>
        </w:rPr>
        <w:t xml:space="preserve">for UL&amp;DL) </w:t>
      </w:r>
      <w:r>
        <w:rPr>
          <w:rFonts w:eastAsia="宋体" w:hint="eastAsia"/>
          <w:lang w:val="en-GB" w:eastAsia="zh-CN"/>
        </w:rPr>
        <w:t xml:space="preserve">are </w:t>
      </w:r>
      <w:r>
        <w:rPr>
          <w:rFonts w:eastAsia="宋体"/>
          <w:lang w:val="en-GB" w:eastAsia="zh-CN"/>
        </w:rPr>
        <w:t xml:space="preserve">considered to analyse the </w:t>
      </w:r>
      <w:r w:rsidRPr="00081C73">
        <w:rPr>
          <w:rFonts w:eastAsia="宋体"/>
          <w:lang w:val="en-GB" w:eastAsia="zh-CN"/>
        </w:rPr>
        <w:t>harmonics</w:t>
      </w:r>
      <w:r>
        <w:rPr>
          <w:rFonts w:eastAsia="宋体"/>
          <w:lang w:val="en-GB" w:eastAsia="zh-CN"/>
        </w:rPr>
        <w:t xml:space="preserve"> issues in this contribution. For </w:t>
      </w:r>
      <w:r w:rsidRPr="006A775C">
        <w:rPr>
          <w:rFonts w:eastAsia="宋体"/>
          <w:lang w:val="en-GB" w:eastAsia="zh-CN"/>
        </w:rPr>
        <w:t>simplicity</w:t>
      </w:r>
      <w:r>
        <w:rPr>
          <w:rFonts w:eastAsia="宋体"/>
          <w:lang w:val="en-GB" w:eastAsia="zh-CN"/>
        </w:rPr>
        <w:t xml:space="preserve">, 1.8GHz is used to </w:t>
      </w:r>
      <w:r w:rsidRPr="00F631DC">
        <w:rPr>
          <w:rFonts w:eastAsia="宋体"/>
          <w:lang w:val="en-GB" w:eastAsia="zh-CN"/>
        </w:rPr>
        <w:t>represent</w:t>
      </w:r>
      <w:r>
        <w:rPr>
          <w:rFonts w:eastAsia="宋体"/>
          <w:lang w:val="en-GB" w:eastAsia="zh-CN"/>
        </w:rPr>
        <w:t xml:space="preserve"> Band 3 and 3.5GHz is used to </w:t>
      </w:r>
      <w:r w:rsidRPr="00F631DC">
        <w:rPr>
          <w:rFonts w:eastAsia="宋体"/>
          <w:lang w:val="en-GB" w:eastAsia="zh-CN"/>
        </w:rPr>
        <w:t>represent</w:t>
      </w:r>
      <w:r>
        <w:rPr>
          <w:rFonts w:eastAsia="宋体"/>
          <w:lang w:val="en-GB" w:eastAsia="zh-CN"/>
        </w:rPr>
        <w:t xml:space="preserve"> Band 42. </w:t>
      </w:r>
      <w:r>
        <w:rPr>
          <w:rFonts w:eastAsia="宋体"/>
          <w:lang w:eastAsia="zh-CN"/>
        </w:rPr>
        <w:t xml:space="preserve">This contribution investigates the </w:t>
      </w:r>
      <w:r>
        <w:rPr>
          <w:rFonts w:eastAsia="宋体"/>
          <w:lang w:val="fr-FR" w:eastAsia="zh-CN"/>
        </w:rPr>
        <w:t>2</w:t>
      </w:r>
      <w:r w:rsidRPr="004D51AB">
        <w:rPr>
          <w:rFonts w:eastAsia="宋体"/>
          <w:vertAlign w:val="superscript"/>
          <w:lang w:val="fr-FR" w:eastAsia="zh-CN"/>
        </w:rPr>
        <w:t>nd</w:t>
      </w:r>
      <w:r>
        <w:rPr>
          <w:rFonts w:eastAsia="宋体"/>
          <w:lang w:val="en-GB" w:eastAsia="zh-CN"/>
        </w:rPr>
        <w:t xml:space="preserve"> order harmonics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for DC </w:t>
      </w:r>
      <w:r w:rsidRPr="003604A9">
        <w:rPr>
          <w:lang w:eastAsia="zh-CN"/>
        </w:rPr>
        <w:t>of LTE and NR</w:t>
      </w:r>
      <w:r>
        <w:rPr>
          <w:rFonts w:eastAsia="宋体"/>
          <w:lang w:eastAsia="zh-CN"/>
        </w:rPr>
        <w:t xml:space="preserve"> scenario (Figure 1). The analysis of power level of the </w:t>
      </w:r>
      <w:r>
        <w:rPr>
          <w:rFonts w:eastAsia="宋体"/>
          <w:lang w:val="fr-FR" w:eastAsia="zh-CN"/>
        </w:rPr>
        <w:t>2</w:t>
      </w:r>
      <w:r w:rsidRPr="004D51AB">
        <w:rPr>
          <w:rFonts w:eastAsia="宋体"/>
          <w:vertAlign w:val="superscript"/>
          <w:lang w:val="fr-FR" w:eastAsia="zh-CN"/>
        </w:rPr>
        <w:t>nd</w:t>
      </w:r>
      <w:r>
        <w:rPr>
          <w:rFonts w:eastAsia="宋体"/>
          <w:lang w:val="en-GB" w:eastAsia="zh-CN"/>
        </w:rPr>
        <w:t xml:space="preserve"> order harmonics</w:t>
      </w:r>
      <w:r>
        <w:rPr>
          <w:rFonts w:eastAsia="宋体" w:hint="eastAsia"/>
          <w:lang w:val="fr-FR" w:eastAsia="zh-CN"/>
        </w:rPr>
        <w:t xml:space="preserve"> </w:t>
      </w:r>
      <w:r>
        <w:rPr>
          <w:rFonts w:eastAsia="宋体"/>
          <w:lang w:val="fr-FR" w:eastAsia="zh-CN"/>
        </w:rPr>
        <w:t>is based on RF architecture 1 (Figure 2) for LTE-NR DC. As shown in Figure 2, there are two paths from 1.8GHz PA afffecting 3.5GHz LNA. Path 1 is the conducted path and path 2 is the radiated path through PCB.</w:t>
      </w:r>
    </w:p>
    <w:p w14:paraId="1B0E88E1" w14:textId="77777777" w:rsidR="00613E43" w:rsidRPr="00081C73" w:rsidRDefault="00613E43" w:rsidP="00613E43">
      <w:pPr>
        <w:pStyle w:val="a0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>The impact from Path 1 and Path 2 is calculated in Table 1 and Table 2, respectively. 30dB h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rmonic filter isolation and 70dB PCB isolation is assumed in the calculation. The total</w:t>
      </w:r>
      <w:r w:rsidRPr="009B0EC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harmonics impact from path 1 and path 2 is </w:t>
      </w:r>
      <w:r>
        <w:rPr>
          <w:rFonts w:eastAsia="宋体" w:hint="eastAsia"/>
          <w:lang w:eastAsia="zh-CN"/>
        </w:rPr>
        <w:t>-70.4dB</w:t>
      </w:r>
      <w:r>
        <w:rPr>
          <w:rFonts w:eastAsia="宋体"/>
          <w:lang w:eastAsia="zh-CN"/>
        </w:rPr>
        <w:t>.</w:t>
      </w:r>
      <w:r>
        <w:rPr>
          <w:rFonts w:eastAsia="宋体"/>
          <w:lang w:val="en-GB" w:eastAsia="zh-CN"/>
        </w:rPr>
        <w:t xml:space="preserve"> The DL reference sensitivity of LTE is about </w:t>
      </w:r>
      <w:r w:rsidRPr="00570FF5">
        <w:rPr>
          <w:rFonts w:cs="Arial"/>
        </w:rPr>
        <w:t>-93.5</w:t>
      </w:r>
      <w:r>
        <w:rPr>
          <w:rFonts w:cs="Arial"/>
        </w:rPr>
        <w:t xml:space="preserve">dBm without </w:t>
      </w:r>
      <w:r>
        <w:rPr>
          <w:rFonts w:eastAsia="宋体"/>
          <w:lang w:val="en-GB" w:eastAsia="zh-CN"/>
        </w:rPr>
        <w:t>harmonics impact. Therefore MSD due to the 2</w:t>
      </w:r>
      <w:r w:rsidRPr="00955BBA">
        <w:rPr>
          <w:rFonts w:eastAsia="宋体"/>
          <w:vertAlign w:val="superscript"/>
          <w:lang w:val="en-GB" w:eastAsia="zh-CN"/>
        </w:rPr>
        <w:t>nd</w:t>
      </w:r>
      <w:r>
        <w:rPr>
          <w:rFonts w:eastAsia="宋体"/>
          <w:lang w:val="en-GB" w:eastAsia="zh-CN"/>
        </w:rPr>
        <w:t xml:space="preserve"> order harmonics is 23.1dB.</w:t>
      </w:r>
    </w:p>
    <w:p w14:paraId="17A5D4A4" w14:textId="77777777" w:rsidR="00613E43" w:rsidRDefault="00613E43" w:rsidP="00613E43">
      <w:pPr>
        <w:pStyle w:val="a0"/>
        <w:jc w:val="center"/>
        <w:rPr>
          <w:lang w:eastAsia="zh-CN"/>
        </w:rPr>
      </w:pPr>
    </w:p>
    <w:p w14:paraId="4FDB5432" w14:textId="77777777" w:rsidR="00613E43" w:rsidRDefault="00613E43" w:rsidP="00613E43">
      <w:pPr>
        <w:pStyle w:val="a0"/>
        <w:jc w:val="center"/>
      </w:pPr>
      <w:r w:rsidRPr="00F0741F">
        <w:object w:dxaOrig="5715" w:dyaOrig="7425" w14:anchorId="56524973">
          <v:shape id="_x0000_i1027" type="#_x0000_t75" style="width:176.25pt;height:230.5pt" o:ole="">
            <v:imagedata r:id="rId12" o:title=""/>
          </v:shape>
          <o:OLEObject Type="Embed" ProgID="Visio.Drawing.11" ShapeID="_x0000_i1027" DrawAspect="Content" ObjectID="_1566714379" r:id="rId13"/>
        </w:object>
      </w:r>
    </w:p>
    <w:p w14:paraId="2C39D9FB" w14:textId="77777777" w:rsidR="00613E43" w:rsidRDefault="00613E43" w:rsidP="00613E43">
      <w:pPr>
        <w:pStyle w:val="a0"/>
        <w:jc w:val="center"/>
        <w:rPr>
          <w:lang w:eastAsia="zh-CN"/>
        </w:rPr>
      </w:pPr>
      <w:r>
        <w:rPr>
          <w:lang w:eastAsia="zh-CN"/>
        </w:rPr>
        <w:t xml:space="preserve">Figure 1. </w:t>
      </w:r>
      <w:r w:rsidRPr="00677B58">
        <w:rPr>
          <w:lang w:eastAsia="zh-CN"/>
        </w:rPr>
        <w:t>2</w:t>
      </w:r>
      <w:r w:rsidRPr="00A30C2B">
        <w:rPr>
          <w:vertAlign w:val="superscript"/>
          <w:lang w:eastAsia="zh-CN"/>
        </w:rPr>
        <w:t>nd</w:t>
      </w:r>
      <w:r w:rsidRPr="00677B58">
        <w:rPr>
          <w:lang w:eastAsia="zh-CN"/>
        </w:rPr>
        <w:t xml:space="preserve"> order Harmonics</w:t>
      </w:r>
      <w:r>
        <w:rPr>
          <w:lang w:eastAsia="zh-CN"/>
        </w:rPr>
        <w:t xml:space="preserve"> impact for DC </w:t>
      </w:r>
      <w:r w:rsidRPr="003604A9">
        <w:rPr>
          <w:lang w:eastAsia="zh-CN"/>
        </w:rPr>
        <w:t>of LTE and NR</w:t>
      </w:r>
    </w:p>
    <w:p w14:paraId="426C4787" w14:textId="77777777" w:rsidR="00613E43" w:rsidRDefault="00613E43" w:rsidP="00613E43">
      <w:pPr>
        <w:pStyle w:val="a0"/>
        <w:rPr>
          <w:rFonts w:eastAsiaTheme="minorEastAsia"/>
          <w:lang w:eastAsia="zh-CN"/>
        </w:rPr>
      </w:pPr>
    </w:p>
    <w:p w14:paraId="4F00DB9C" w14:textId="77777777" w:rsidR="00613E43" w:rsidRDefault="00613E43" w:rsidP="00613E43">
      <w:pPr>
        <w:spacing w:line="360" w:lineRule="auto"/>
      </w:pPr>
      <w:r>
        <w:object w:dxaOrig="11490" w:dyaOrig="6870" w14:anchorId="2DD893A6">
          <v:shape id="_x0000_i1028" type="#_x0000_t75" style="width:414.25pt;height:248.75pt" o:ole="" o:bordertopcolor="this" o:borderleftcolor="this" o:borderbottomcolor="this" o:borderrightcolor="this">
            <v:imagedata r:id="rId14" o:title="" blacklevel="-4588f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8" DrawAspect="Content" ObjectID="_1566714380" r:id="rId15"/>
        </w:object>
      </w:r>
    </w:p>
    <w:p w14:paraId="6EF5DA24" w14:textId="77777777" w:rsidR="00613E43" w:rsidRPr="00724299" w:rsidRDefault="00613E43" w:rsidP="00613E43">
      <w:pPr>
        <w:pStyle w:val="a0"/>
        <w:jc w:val="center"/>
        <w:rPr>
          <w:rFonts w:eastAsia="宋体"/>
          <w:lang w:val="en-GB" w:eastAsia="zh-CN"/>
        </w:rPr>
      </w:pPr>
      <w:r w:rsidRPr="00724299">
        <w:rPr>
          <w:rFonts w:eastAsia="宋体"/>
          <w:lang w:val="en-GB" w:eastAsia="zh-CN"/>
        </w:rPr>
        <w:t xml:space="preserve">Figure </w:t>
      </w:r>
      <w:r>
        <w:rPr>
          <w:rFonts w:eastAsia="宋体" w:hint="eastAsia"/>
          <w:lang w:val="en-GB" w:eastAsia="zh-CN"/>
        </w:rPr>
        <w:t xml:space="preserve">2: </w:t>
      </w:r>
      <w:r w:rsidRPr="00724299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Illustration of h</w:t>
      </w:r>
      <w:r w:rsidRPr="00286B28">
        <w:rPr>
          <w:rFonts w:eastAsia="宋体"/>
          <w:lang w:val="en-GB" w:eastAsia="zh-CN"/>
        </w:rPr>
        <w:t>armonics</w:t>
      </w:r>
      <w:r w:rsidRPr="00724299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impact of </w:t>
      </w:r>
      <w:r w:rsidRPr="00724299">
        <w:rPr>
          <w:rFonts w:eastAsia="宋体"/>
          <w:lang w:val="en-GB" w:eastAsia="zh-CN"/>
        </w:rPr>
        <w:t>RF Architecture 1</w:t>
      </w:r>
    </w:p>
    <w:p w14:paraId="68BE9B8D" w14:textId="77777777" w:rsidR="00613E43" w:rsidRPr="000C7F19" w:rsidRDefault="00613E43" w:rsidP="00613E43">
      <w:pPr>
        <w:pStyle w:val="a0"/>
        <w:rPr>
          <w:rFonts w:eastAsiaTheme="minorEastAsia"/>
          <w:lang w:val="en-GB" w:eastAsia="zh-CN"/>
        </w:rPr>
      </w:pPr>
    </w:p>
    <w:p w14:paraId="73624F74" w14:textId="77777777" w:rsidR="00613E43" w:rsidRDefault="00613E43" w:rsidP="00613E43">
      <w:pPr>
        <w:pStyle w:val="a0"/>
        <w:jc w:val="center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Table 1 : The calculation of 2nd order h</w:t>
      </w:r>
      <w:r w:rsidRPr="009F64E0">
        <w:rPr>
          <w:rFonts w:eastAsia="宋体"/>
          <w:lang w:val="fr-FR" w:eastAsia="zh-CN"/>
        </w:rPr>
        <w:t>armonics</w:t>
      </w:r>
      <w:r>
        <w:rPr>
          <w:rFonts w:eastAsia="宋体"/>
          <w:lang w:val="fr-FR" w:eastAsia="zh-CN"/>
        </w:rPr>
        <w:t>* (path 1)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685"/>
        <w:gridCol w:w="1559"/>
      </w:tblGrid>
      <w:tr w:rsidR="00613E43" w14:paraId="19A17C41" w14:textId="77777777" w:rsidTr="00C536F7">
        <w:trPr>
          <w:jc w:val="center"/>
        </w:trPr>
        <w:tc>
          <w:tcPr>
            <w:tcW w:w="3685" w:type="dxa"/>
          </w:tcPr>
          <w:p w14:paraId="1D8F102D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14:paraId="146C4BB8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fr-FR" w:eastAsia="zh-CN"/>
              </w:rPr>
              <w:t>P</w:t>
            </w:r>
            <w:r>
              <w:rPr>
                <w:rFonts w:eastAsia="宋体"/>
                <w:lang w:val="fr-FR" w:eastAsia="zh-CN"/>
              </w:rPr>
              <w:t xml:space="preserve">ower/isolation </w:t>
            </w:r>
            <w:r w:rsidRPr="00AD0329">
              <w:rPr>
                <w:rFonts w:eastAsia="宋体" w:hint="eastAsia"/>
                <w:lang w:val="fr-FR" w:eastAsia="zh-CN"/>
              </w:rPr>
              <w:t>(dBm/dB)</w:t>
            </w:r>
          </w:p>
        </w:tc>
      </w:tr>
      <w:tr w:rsidR="00613E43" w14:paraId="3200FDAB" w14:textId="77777777" w:rsidTr="00C536F7">
        <w:trPr>
          <w:jc w:val="center"/>
        </w:trPr>
        <w:tc>
          <w:tcPr>
            <w:tcW w:w="3685" w:type="dxa"/>
          </w:tcPr>
          <w:p w14:paraId="63289C1C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color w:val="000000" w:themeColor="text1"/>
                <w:lang w:eastAsia="zh-CN"/>
              </w:rPr>
              <w:t>2nd order harmonics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 power level out of </w:t>
            </w:r>
            <w:r w:rsidRPr="0092194A">
              <w:rPr>
                <w:rFonts w:eastAsia="宋体" w:hint="eastAsia"/>
                <w:color w:val="000000" w:themeColor="text1"/>
                <w:lang w:val="fr-FR" w:eastAsia="zh-CN"/>
              </w:rPr>
              <w:t>PA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 (A)</w:t>
            </w:r>
          </w:p>
        </w:tc>
        <w:tc>
          <w:tcPr>
            <w:tcW w:w="1559" w:type="dxa"/>
          </w:tcPr>
          <w:p w14:paraId="27F9B77D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val="fr-FR" w:eastAsia="zh-CN"/>
              </w:rPr>
              <w:t>-7</w:t>
            </w:r>
          </w:p>
        </w:tc>
      </w:tr>
      <w:tr w:rsidR="00613E43" w14:paraId="57B6DAA3" w14:textId="77777777" w:rsidTr="00C536F7">
        <w:trPr>
          <w:jc w:val="center"/>
        </w:trPr>
        <w:tc>
          <w:tcPr>
            <w:tcW w:w="3685" w:type="dxa"/>
          </w:tcPr>
          <w:p w14:paraId="6B1058FE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Isolation to </w:t>
            </w:r>
            <w:r w:rsidRPr="0092194A">
              <w:rPr>
                <w:color w:val="000000" w:themeColor="text1"/>
                <w:lang w:eastAsia="zh-CN"/>
              </w:rPr>
              <w:t>harmonics by Matching (B)</w:t>
            </w:r>
          </w:p>
        </w:tc>
        <w:tc>
          <w:tcPr>
            <w:tcW w:w="1559" w:type="dxa"/>
          </w:tcPr>
          <w:p w14:paraId="6D32FA3D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3</w:t>
            </w:r>
          </w:p>
        </w:tc>
      </w:tr>
      <w:tr w:rsidR="00613E43" w14:paraId="11DA3249" w14:textId="77777777" w:rsidTr="00C536F7">
        <w:trPr>
          <w:jc w:val="center"/>
        </w:trPr>
        <w:tc>
          <w:tcPr>
            <w:tcW w:w="3685" w:type="dxa"/>
          </w:tcPr>
          <w:p w14:paraId="1CEE8F63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Isolation to </w:t>
            </w:r>
            <w:r w:rsidRPr="0092194A">
              <w:rPr>
                <w:color w:val="000000" w:themeColor="text1"/>
                <w:lang w:eastAsia="zh-CN"/>
              </w:rPr>
              <w:t>harmonics by quplexer (C)</w:t>
            </w:r>
          </w:p>
        </w:tc>
        <w:tc>
          <w:tcPr>
            <w:tcW w:w="1559" w:type="dxa"/>
          </w:tcPr>
          <w:p w14:paraId="06FF7939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33</w:t>
            </w:r>
          </w:p>
        </w:tc>
      </w:tr>
      <w:tr w:rsidR="00613E43" w14:paraId="63963128" w14:textId="77777777" w:rsidTr="00C536F7">
        <w:trPr>
          <w:jc w:val="center"/>
        </w:trPr>
        <w:tc>
          <w:tcPr>
            <w:tcW w:w="3685" w:type="dxa"/>
          </w:tcPr>
          <w:p w14:paraId="7AC7E54B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Ha</w:t>
            </w:r>
            <w:r w:rsidRPr="0092194A">
              <w:rPr>
                <w:rFonts w:eastAsia="宋体"/>
                <w:color w:val="000000" w:themeColor="text1"/>
                <w:lang w:eastAsia="zh-CN"/>
              </w:rPr>
              <w:t>rmonic filter attenuation (G)</w:t>
            </w:r>
          </w:p>
        </w:tc>
        <w:tc>
          <w:tcPr>
            <w:tcW w:w="1559" w:type="dxa"/>
          </w:tcPr>
          <w:p w14:paraId="61B47916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30</w:t>
            </w:r>
          </w:p>
        </w:tc>
      </w:tr>
      <w:tr w:rsidR="00613E43" w14:paraId="7D76862E" w14:textId="77777777" w:rsidTr="00C536F7">
        <w:trPr>
          <w:jc w:val="center"/>
        </w:trPr>
        <w:tc>
          <w:tcPr>
            <w:tcW w:w="3685" w:type="dxa"/>
          </w:tcPr>
          <w:p w14:paraId="13E8C884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Insertion loss </w:t>
            </w:r>
            <w:r w:rsidRPr="0092194A">
              <w:rPr>
                <w:rFonts w:eastAsia="宋体" w:hint="eastAsia"/>
                <w:color w:val="000000" w:themeColor="text1"/>
                <w:lang w:val="fr-FR" w:eastAsia="zh-CN"/>
              </w:rPr>
              <w:t>o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f </w:t>
            </w: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Ha</w:t>
            </w:r>
            <w:r w:rsidRPr="0092194A">
              <w:rPr>
                <w:rFonts w:eastAsia="宋体"/>
                <w:color w:val="000000" w:themeColor="text1"/>
                <w:lang w:eastAsia="zh-CN"/>
              </w:rPr>
              <w:t>rmonic filter</w:t>
            </w:r>
            <w:r w:rsidRPr="0092194A">
              <w:rPr>
                <w:rFonts w:eastAsia="宋体" w:hint="eastAsia"/>
                <w:color w:val="000000" w:themeColor="text1"/>
                <w:lang w:val="fr-FR" w:eastAsia="zh-CN"/>
              </w:rPr>
              <w:t xml:space="preserve"> 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>(H)</w:t>
            </w:r>
          </w:p>
        </w:tc>
        <w:tc>
          <w:tcPr>
            <w:tcW w:w="1559" w:type="dxa"/>
          </w:tcPr>
          <w:p w14:paraId="64612287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0.5</w:t>
            </w:r>
          </w:p>
        </w:tc>
      </w:tr>
      <w:tr w:rsidR="00613E43" w14:paraId="4E1C44F2" w14:textId="77777777" w:rsidTr="00C536F7">
        <w:trPr>
          <w:jc w:val="center"/>
        </w:trPr>
        <w:tc>
          <w:tcPr>
            <w:tcW w:w="3685" w:type="dxa"/>
          </w:tcPr>
          <w:p w14:paraId="47069D8E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color w:val="000000" w:themeColor="text1"/>
                <w:lang w:eastAsia="zh-CN"/>
              </w:rPr>
              <w:t>2nd order harmonics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 power level out of quplexer (D = A-B-C-G-H)</w:t>
            </w:r>
          </w:p>
        </w:tc>
        <w:tc>
          <w:tcPr>
            <w:tcW w:w="1559" w:type="dxa"/>
          </w:tcPr>
          <w:p w14:paraId="63D71A63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-73</w:t>
            </w:r>
            <w:r w:rsidRPr="0092194A">
              <w:rPr>
                <w:rFonts w:eastAsia="宋体"/>
                <w:color w:val="000000" w:themeColor="text1"/>
                <w:lang w:eastAsia="zh-CN"/>
              </w:rPr>
              <w:t>.5</w:t>
            </w:r>
          </w:p>
        </w:tc>
      </w:tr>
      <w:tr w:rsidR="00613E43" w14:paraId="66BBC3B8" w14:textId="77777777" w:rsidTr="00C536F7">
        <w:trPr>
          <w:jc w:val="center"/>
        </w:trPr>
        <w:tc>
          <w:tcPr>
            <w:tcW w:w="3685" w:type="dxa"/>
          </w:tcPr>
          <w:p w14:paraId="2D8DD0DB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val="fr-FR" w:eastAsia="zh-CN"/>
              </w:rPr>
            </w:pP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Insertion loss </w:t>
            </w:r>
            <w:r w:rsidRPr="0092194A">
              <w:rPr>
                <w:rFonts w:eastAsia="宋体" w:hint="eastAsia"/>
                <w:color w:val="000000" w:themeColor="text1"/>
                <w:lang w:val="fr-FR" w:eastAsia="zh-CN"/>
              </w:rPr>
              <w:t>o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f </w:t>
            </w:r>
            <w:r w:rsidRPr="0092194A">
              <w:rPr>
                <w:rFonts w:eastAsia="宋体" w:hint="eastAsia"/>
                <w:color w:val="000000" w:themeColor="text1"/>
                <w:lang w:val="fr-FR" w:eastAsia="zh-CN"/>
              </w:rPr>
              <w:t>antenna switch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 (E)</w:t>
            </w:r>
          </w:p>
        </w:tc>
        <w:tc>
          <w:tcPr>
            <w:tcW w:w="1559" w:type="dxa"/>
          </w:tcPr>
          <w:p w14:paraId="34922C57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1.5</w:t>
            </w:r>
          </w:p>
        </w:tc>
      </w:tr>
      <w:tr w:rsidR="00613E43" w14:paraId="5D13BDCD" w14:textId="77777777" w:rsidTr="00C536F7">
        <w:trPr>
          <w:jc w:val="center"/>
        </w:trPr>
        <w:tc>
          <w:tcPr>
            <w:tcW w:w="3685" w:type="dxa"/>
          </w:tcPr>
          <w:p w14:paraId="4C5059F0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val="fr-FR" w:eastAsia="zh-CN"/>
              </w:rPr>
            </w:pPr>
            <w:r w:rsidRPr="0092194A">
              <w:rPr>
                <w:color w:val="000000" w:themeColor="text1"/>
                <w:lang w:eastAsia="zh-CN"/>
              </w:rPr>
              <w:t>2nd order harmonics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 power level at Rx antenna (F=D+E)</w:t>
            </w:r>
          </w:p>
        </w:tc>
        <w:tc>
          <w:tcPr>
            <w:tcW w:w="1559" w:type="dxa"/>
          </w:tcPr>
          <w:p w14:paraId="41971BD6" w14:textId="77777777" w:rsidR="00613E43" w:rsidRPr="0092194A" w:rsidRDefault="00613E43" w:rsidP="00C536F7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-72</w:t>
            </w:r>
          </w:p>
        </w:tc>
      </w:tr>
    </w:tbl>
    <w:p w14:paraId="5965523D" w14:textId="77777777" w:rsidR="00613E43" w:rsidRDefault="00613E43" w:rsidP="00613E43">
      <w:pPr>
        <w:pStyle w:val="a0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ote*: The value in this table is according to the performance requirements of the related device or components.</w:t>
      </w:r>
    </w:p>
    <w:p w14:paraId="1F10D62A" w14:textId="77777777" w:rsidR="00613E43" w:rsidRDefault="00613E43" w:rsidP="00613E43">
      <w:pPr>
        <w:pStyle w:val="a0"/>
        <w:jc w:val="center"/>
        <w:rPr>
          <w:rFonts w:eastAsia="宋体"/>
          <w:lang w:val="fr-FR" w:eastAsia="zh-CN"/>
        </w:rPr>
      </w:pPr>
    </w:p>
    <w:p w14:paraId="63F4C13A" w14:textId="77777777" w:rsidR="00613E43" w:rsidRPr="00AD0329" w:rsidRDefault="00613E43" w:rsidP="00613E43">
      <w:pPr>
        <w:pStyle w:val="a0"/>
        <w:jc w:val="center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Table 2: The calculation of 2nd order h</w:t>
      </w:r>
      <w:r w:rsidRPr="009F64E0">
        <w:rPr>
          <w:rFonts w:eastAsia="宋体"/>
          <w:lang w:val="fr-FR" w:eastAsia="zh-CN"/>
        </w:rPr>
        <w:t>armonics</w:t>
      </w:r>
      <w:r>
        <w:rPr>
          <w:rFonts w:eastAsia="宋体"/>
          <w:lang w:val="fr-FR" w:eastAsia="zh-CN"/>
        </w:rPr>
        <w:t>* (path 2)</w:t>
      </w:r>
    </w:p>
    <w:tbl>
      <w:tblPr>
        <w:tblStyle w:val="a8"/>
        <w:tblW w:w="6921" w:type="dxa"/>
        <w:jc w:val="center"/>
        <w:tblLook w:val="04A0" w:firstRow="1" w:lastRow="0" w:firstColumn="1" w:lastColumn="0" w:noHBand="0" w:noVBand="1"/>
      </w:tblPr>
      <w:tblGrid>
        <w:gridCol w:w="1473"/>
        <w:gridCol w:w="1418"/>
        <w:gridCol w:w="987"/>
        <w:gridCol w:w="1050"/>
        <w:gridCol w:w="927"/>
        <w:gridCol w:w="1066"/>
      </w:tblGrid>
      <w:tr w:rsidR="00613E43" w:rsidRPr="00AD0329" w14:paraId="24EE3437" w14:textId="77777777" w:rsidTr="00C536F7">
        <w:trPr>
          <w:trHeight w:val="555"/>
          <w:jc w:val="center"/>
        </w:trPr>
        <w:tc>
          <w:tcPr>
            <w:tcW w:w="1473" w:type="dxa"/>
            <w:noWrap/>
            <w:vAlign w:val="center"/>
            <w:hideMark/>
          </w:tcPr>
          <w:p w14:paraId="3FA5C236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51859EC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lang w:eastAsia="zh-CN"/>
              </w:rPr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out of </w:t>
            </w:r>
            <w:r w:rsidRPr="00AD0329">
              <w:rPr>
                <w:rFonts w:eastAsia="宋体" w:hint="eastAsia"/>
                <w:lang w:val="fr-FR" w:eastAsia="zh-CN"/>
              </w:rPr>
              <w:t>PA</w:t>
            </w:r>
            <w:r>
              <w:rPr>
                <w:rFonts w:eastAsia="宋体"/>
                <w:lang w:val="fr-FR" w:eastAsia="zh-CN"/>
              </w:rPr>
              <w:t xml:space="preserve"> (A)</w:t>
            </w:r>
          </w:p>
        </w:tc>
        <w:tc>
          <w:tcPr>
            <w:tcW w:w="1088" w:type="dxa"/>
            <w:vAlign w:val="center"/>
          </w:tcPr>
          <w:p w14:paraId="223E9771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 xml:space="preserve">PCB </w:t>
            </w: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lang w:eastAsia="zh-CN"/>
              </w:rPr>
              <w:t>(B)</w:t>
            </w:r>
          </w:p>
        </w:tc>
        <w:tc>
          <w:tcPr>
            <w:tcW w:w="927" w:type="dxa"/>
          </w:tcPr>
          <w:p w14:paraId="56448252" w14:textId="77777777" w:rsidR="00613E43" w:rsidRPr="0092194A" w:rsidRDefault="00613E43" w:rsidP="00C536F7">
            <w:pPr>
              <w:pStyle w:val="a0"/>
              <w:rPr>
                <w:lang w:eastAsia="zh-CN"/>
              </w:rPr>
            </w:pPr>
            <w:r w:rsidRPr="0092194A">
              <w:rPr>
                <w:lang w:eastAsia="zh-CN"/>
              </w:rPr>
              <w:t>2nd order harmonics power level out of quplexer (D = A-B)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14:paraId="1D486D71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I</w:t>
            </w:r>
            <w:r w:rsidRPr="001E6A0F">
              <w:rPr>
                <w:rFonts w:eastAsia="宋体"/>
                <w:lang w:val="fr-FR" w:eastAsia="zh-CN"/>
              </w:rPr>
              <w:t>nsertion loss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>o</w:t>
            </w:r>
            <w:r>
              <w:rPr>
                <w:rFonts w:eastAsia="宋体"/>
                <w:lang w:val="fr-FR" w:eastAsia="zh-CN"/>
              </w:rPr>
              <w:t xml:space="preserve">f </w:t>
            </w:r>
            <w:r w:rsidRPr="00AD0329">
              <w:rPr>
                <w:rFonts w:eastAsia="宋体" w:hint="eastAsia"/>
                <w:lang w:val="fr-FR" w:eastAsia="zh-CN"/>
              </w:rPr>
              <w:t>antenna switch</w:t>
            </w:r>
            <w:r>
              <w:rPr>
                <w:rFonts w:eastAsia="宋体"/>
                <w:lang w:val="fr-FR" w:eastAsia="zh-CN"/>
              </w:rPr>
              <w:t xml:space="preserve"> (C)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E9B3FDE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lang w:eastAsia="zh-CN"/>
              </w:rPr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at Rx antenna (E=D+C)</w:t>
            </w:r>
          </w:p>
        </w:tc>
      </w:tr>
      <w:tr w:rsidR="00613E43" w:rsidRPr="00AD0329" w14:paraId="17E02C9A" w14:textId="77777777" w:rsidTr="00C536F7">
        <w:trPr>
          <w:trHeight w:val="390"/>
          <w:jc w:val="center"/>
        </w:trPr>
        <w:tc>
          <w:tcPr>
            <w:tcW w:w="1473" w:type="dxa"/>
            <w:noWrap/>
            <w:hideMark/>
          </w:tcPr>
          <w:p w14:paraId="6155F287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lastRenderedPageBreak/>
              <w:t>P</w:t>
            </w:r>
            <w:r>
              <w:rPr>
                <w:rFonts w:eastAsia="宋体"/>
                <w:lang w:val="fr-FR" w:eastAsia="zh-CN"/>
              </w:rPr>
              <w:t xml:space="preserve">ower/isolation </w:t>
            </w:r>
            <w:r w:rsidRPr="00AD0329">
              <w:rPr>
                <w:rFonts w:eastAsia="宋体" w:hint="eastAsia"/>
                <w:lang w:val="fr-FR" w:eastAsia="zh-CN"/>
              </w:rPr>
              <w:t>(dBm/dB)</w:t>
            </w:r>
            <w:r>
              <w:rPr>
                <w:rFonts w:eastAsia="宋体"/>
                <w:lang w:val="fr-FR" w:eastAsia="zh-CN"/>
              </w:rPr>
              <w:t xml:space="preserve"> by Path 2</w:t>
            </w:r>
          </w:p>
        </w:tc>
        <w:tc>
          <w:tcPr>
            <w:tcW w:w="1418" w:type="dxa"/>
            <w:noWrap/>
            <w:vAlign w:val="center"/>
            <w:hideMark/>
          </w:tcPr>
          <w:p w14:paraId="394608FF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t>-7</w:t>
            </w:r>
          </w:p>
        </w:tc>
        <w:tc>
          <w:tcPr>
            <w:tcW w:w="1088" w:type="dxa"/>
            <w:vAlign w:val="center"/>
          </w:tcPr>
          <w:p w14:paraId="4ED40450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70</w:t>
            </w:r>
          </w:p>
        </w:tc>
        <w:tc>
          <w:tcPr>
            <w:tcW w:w="927" w:type="dxa"/>
          </w:tcPr>
          <w:p w14:paraId="36B65D8F" w14:textId="77777777" w:rsidR="00613E43" w:rsidRPr="000A21D6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 w:rsidRPr="000A21D6">
              <w:rPr>
                <w:rFonts w:eastAsia="宋体" w:hint="eastAsia"/>
                <w:lang w:val="fr-FR" w:eastAsia="zh-CN"/>
              </w:rPr>
              <w:t>-77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0D301164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t>1.5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0817E606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t>-</w:t>
            </w:r>
            <w:r>
              <w:rPr>
                <w:rFonts w:eastAsia="宋体"/>
                <w:lang w:val="fr-FR" w:eastAsia="zh-CN"/>
              </w:rPr>
              <w:t>75.5</w:t>
            </w:r>
          </w:p>
        </w:tc>
      </w:tr>
    </w:tbl>
    <w:p w14:paraId="0E1BE12C" w14:textId="77777777" w:rsidR="00613E43" w:rsidRDefault="00613E43" w:rsidP="00613E43">
      <w:pPr>
        <w:pStyle w:val="a0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ote*: The value in this table is according to the performance requirements of the related device or components.</w:t>
      </w:r>
    </w:p>
    <w:p w14:paraId="5E9A0490" w14:textId="77777777" w:rsidR="00613E43" w:rsidRDefault="00613E43" w:rsidP="00E61D93">
      <w:pPr>
        <w:pStyle w:val="2"/>
        <w:keepLines/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eastAsia="zh-CN"/>
        </w:rPr>
        <w:t xml:space="preserve">A2: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H</w:t>
      </w:r>
      <w:r w:rsidRPr="0068021A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armonic interference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for RF Architecture 2</w:t>
      </w:r>
    </w:p>
    <w:p w14:paraId="55ADEF43" w14:textId="77777777" w:rsidR="00613E43" w:rsidRPr="005B772F" w:rsidRDefault="00613E43" w:rsidP="00613E43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section, t</w:t>
      </w:r>
      <w:r w:rsidRPr="005B772F">
        <w:rPr>
          <w:rFonts w:eastAsia="宋体"/>
          <w:lang w:val="en-GB" w:eastAsia="zh-CN"/>
        </w:rPr>
        <w:t>he analysis of power level of the 2nd order harmonics is based on RF architecture</w:t>
      </w:r>
      <w:r>
        <w:rPr>
          <w:rFonts w:eastAsia="宋体"/>
          <w:lang w:val="en-GB" w:eastAsia="zh-CN"/>
        </w:rPr>
        <w:t xml:space="preserve"> 2</w:t>
      </w:r>
      <w:r w:rsidRPr="005B772F">
        <w:rPr>
          <w:rFonts w:eastAsia="宋体"/>
          <w:lang w:val="en-GB" w:eastAsia="zh-CN"/>
        </w:rPr>
        <w:t xml:space="preserve"> for LTE-NR DC. As sh</w:t>
      </w:r>
      <w:r>
        <w:rPr>
          <w:rFonts w:eastAsia="宋体"/>
          <w:lang w:val="en-GB" w:eastAsia="zh-CN"/>
        </w:rPr>
        <w:t>o</w:t>
      </w:r>
      <w:r w:rsidRPr="005B772F">
        <w:rPr>
          <w:rFonts w:eastAsia="宋体"/>
          <w:lang w:val="en-GB" w:eastAsia="zh-CN"/>
        </w:rPr>
        <w:t xml:space="preserve">wn in Figure </w:t>
      </w:r>
      <w:r>
        <w:rPr>
          <w:rFonts w:eastAsia="宋体"/>
          <w:lang w:val="en-GB" w:eastAsia="zh-CN"/>
        </w:rPr>
        <w:t>3</w:t>
      </w:r>
      <w:r w:rsidRPr="005B772F">
        <w:rPr>
          <w:rFonts w:eastAsia="宋体"/>
          <w:lang w:val="en-GB" w:eastAsia="zh-CN"/>
        </w:rPr>
        <w:t xml:space="preserve">, there are </w:t>
      </w:r>
      <w:r>
        <w:rPr>
          <w:rFonts w:eastAsia="宋体"/>
          <w:lang w:val="en-GB" w:eastAsia="zh-CN"/>
        </w:rPr>
        <w:t xml:space="preserve">also </w:t>
      </w:r>
      <w:r w:rsidRPr="005B772F">
        <w:rPr>
          <w:rFonts w:eastAsia="宋体"/>
          <w:lang w:val="en-GB" w:eastAsia="zh-CN"/>
        </w:rPr>
        <w:t xml:space="preserve">two paths from 1.8GHz PA affecting 3.5GHz LNA. </w:t>
      </w:r>
    </w:p>
    <w:p w14:paraId="0CC0CD36" w14:textId="77777777" w:rsidR="00613E43" w:rsidRPr="005B772F" w:rsidRDefault="00613E43" w:rsidP="00613E43">
      <w:pPr>
        <w:pStyle w:val="a0"/>
        <w:rPr>
          <w:rFonts w:eastAsia="宋体"/>
          <w:lang w:val="en-GB" w:eastAsia="zh-CN"/>
        </w:rPr>
      </w:pPr>
      <w:r w:rsidRPr="005B772F">
        <w:rPr>
          <w:rFonts w:eastAsia="宋体"/>
          <w:lang w:val="en-GB" w:eastAsia="zh-CN"/>
        </w:rPr>
        <w:t xml:space="preserve">The impact from Path 1 and Path 2 is calculated in Table </w:t>
      </w:r>
      <w:r>
        <w:rPr>
          <w:rFonts w:eastAsia="宋体"/>
          <w:lang w:val="en-GB" w:eastAsia="zh-CN"/>
        </w:rPr>
        <w:t>3</w:t>
      </w:r>
      <w:r w:rsidRPr="005B772F">
        <w:rPr>
          <w:rFonts w:eastAsia="宋体"/>
          <w:lang w:val="en-GB" w:eastAsia="zh-CN"/>
        </w:rPr>
        <w:t xml:space="preserve"> and Table</w:t>
      </w:r>
      <w:r>
        <w:rPr>
          <w:rFonts w:eastAsia="宋体"/>
          <w:lang w:val="en-GB" w:eastAsia="zh-CN"/>
        </w:rPr>
        <w:t xml:space="preserve"> 4</w:t>
      </w:r>
      <w:r w:rsidRPr="005B772F">
        <w:rPr>
          <w:rFonts w:eastAsia="宋体"/>
          <w:lang w:val="en-GB" w:eastAsia="zh-CN"/>
        </w:rPr>
        <w:t>, respectively. The overall harmonics impact from path 1 and path 2 is -7</w:t>
      </w:r>
      <w:r>
        <w:rPr>
          <w:rFonts w:eastAsia="宋体"/>
          <w:lang w:val="en-GB" w:eastAsia="zh-CN"/>
        </w:rPr>
        <w:t>3.2</w:t>
      </w:r>
      <w:r w:rsidRPr="005B772F">
        <w:rPr>
          <w:rFonts w:eastAsia="宋体"/>
          <w:lang w:val="en-GB" w:eastAsia="zh-CN"/>
        </w:rPr>
        <w:t xml:space="preserve">dB. The DL reference sensitivity of LTE is about -93.5dBm without harmonics impact. Therefore MSD due to the 2nd order harmonics is </w:t>
      </w:r>
      <w:r>
        <w:rPr>
          <w:rFonts w:eastAsia="宋体"/>
          <w:lang w:val="en-GB" w:eastAsia="zh-CN"/>
        </w:rPr>
        <w:t xml:space="preserve">about </w:t>
      </w:r>
      <w:r w:rsidRPr="005B772F">
        <w:rPr>
          <w:rFonts w:eastAsia="宋体"/>
          <w:lang w:val="en-GB" w:eastAsia="zh-CN"/>
        </w:rPr>
        <w:t>2</w:t>
      </w:r>
      <w:r>
        <w:rPr>
          <w:rFonts w:eastAsia="宋体"/>
          <w:lang w:val="en-GB" w:eastAsia="zh-CN"/>
        </w:rPr>
        <w:t>0.3</w:t>
      </w:r>
      <w:r w:rsidRPr="005B772F">
        <w:rPr>
          <w:rFonts w:eastAsia="宋体"/>
          <w:lang w:val="en-GB" w:eastAsia="zh-CN"/>
        </w:rPr>
        <w:t>dB.</w:t>
      </w:r>
    </w:p>
    <w:p w14:paraId="5B8D4B5C" w14:textId="77777777" w:rsidR="00613E43" w:rsidRDefault="00613E43" w:rsidP="00613E43">
      <w:pPr>
        <w:pStyle w:val="af3"/>
        <w:spacing w:line="360" w:lineRule="auto"/>
        <w:ind w:left="425" w:firstLineChars="0" w:firstLine="0"/>
      </w:pPr>
      <w:r>
        <w:object w:dxaOrig="11415" w:dyaOrig="6030" w14:anchorId="68A51D18">
          <v:shape id="_x0000_i1029" type="#_x0000_t75" style="width:414.25pt;height:219.75pt" o:ole="" o:bordertopcolor="this" o:borderleftcolor="this" o:borderbottomcolor="this" o:borderrightcolor="this">
            <v:imagedata r:id="rId16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9" DrawAspect="Content" ObjectID="_1566714381" r:id="rId17"/>
        </w:object>
      </w:r>
    </w:p>
    <w:p w14:paraId="5690F1D8" w14:textId="77777777" w:rsidR="00613E43" w:rsidRPr="000C7F19" w:rsidRDefault="00613E43" w:rsidP="00613E43">
      <w:pPr>
        <w:pStyle w:val="a0"/>
        <w:ind w:left="425"/>
        <w:jc w:val="center"/>
        <w:rPr>
          <w:rFonts w:eastAsia="宋体"/>
          <w:lang w:val="en-GB" w:eastAsia="zh-CN"/>
        </w:rPr>
      </w:pPr>
      <w:r w:rsidRPr="00724299">
        <w:rPr>
          <w:rFonts w:eastAsia="宋体"/>
          <w:lang w:val="en-GB" w:eastAsia="zh-CN"/>
        </w:rPr>
        <w:t xml:space="preserve">Figure </w:t>
      </w:r>
      <w:r>
        <w:rPr>
          <w:rFonts w:eastAsia="宋体" w:hint="eastAsia"/>
          <w:lang w:val="en-GB" w:eastAsia="zh-CN"/>
        </w:rPr>
        <w:t>7</w:t>
      </w:r>
      <w:r w:rsidRPr="00724299">
        <w:rPr>
          <w:rFonts w:eastAsia="宋体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>Illustration of h</w:t>
      </w:r>
      <w:r w:rsidRPr="00286B28">
        <w:rPr>
          <w:rFonts w:eastAsia="宋体"/>
          <w:lang w:val="en-GB" w:eastAsia="zh-CN"/>
        </w:rPr>
        <w:t>armonics</w:t>
      </w:r>
      <w:r w:rsidRPr="00724299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impact of </w:t>
      </w:r>
      <w:r w:rsidRPr="00724299">
        <w:rPr>
          <w:rFonts w:eastAsia="宋体"/>
          <w:lang w:val="en-GB" w:eastAsia="zh-CN"/>
        </w:rPr>
        <w:t>RF Architecture 1</w:t>
      </w:r>
    </w:p>
    <w:p w14:paraId="119ADB1D" w14:textId="77777777" w:rsidR="00613E43" w:rsidRDefault="00613E43" w:rsidP="00613E43">
      <w:pPr>
        <w:spacing w:line="120" w:lineRule="auto"/>
        <w:jc w:val="center"/>
        <w:rPr>
          <w:b/>
          <w:bCs/>
          <w:lang w:eastAsia="zh-CN"/>
        </w:rPr>
      </w:pPr>
    </w:p>
    <w:p w14:paraId="7CD4B3BC" w14:textId="77777777" w:rsidR="00613E43" w:rsidRPr="00AD0329" w:rsidRDefault="00613E43" w:rsidP="00613E43">
      <w:pPr>
        <w:pStyle w:val="a0"/>
        <w:jc w:val="center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Table 3: The calculation of 2nd order h</w:t>
      </w:r>
      <w:r w:rsidRPr="009F64E0">
        <w:rPr>
          <w:rFonts w:eastAsia="宋体"/>
          <w:lang w:val="fr-FR" w:eastAsia="zh-CN"/>
        </w:rPr>
        <w:t>armonics</w:t>
      </w:r>
      <w:r>
        <w:rPr>
          <w:rFonts w:eastAsia="宋体"/>
          <w:lang w:val="fr-FR" w:eastAsia="zh-CN"/>
        </w:rPr>
        <w:t xml:space="preserve"> (path 1)*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685"/>
        <w:gridCol w:w="1559"/>
      </w:tblGrid>
      <w:tr w:rsidR="00613E43" w14:paraId="0746FD93" w14:textId="77777777" w:rsidTr="00C536F7">
        <w:trPr>
          <w:jc w:val="center"/>
        </w:trPr>
        <w:tc>
          <w:tcPr>
            <w:tcW w:w="3685" w:type="dxa"/>
          </w:tcPr>
          <w:p w14:paraId="07002917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14:paraId="2C34F926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fr-FR" w:eastAsia="zh-CN"/>
              </w:rPr>
              <w:t>P</w:t>
            </w:r>
            <w:r>
              <w:rPr>
                <w:rFonts w:eastAsia="宋体"/>
                <w:lang w:val="fr-FR" w:eastAsia="zh-CN"/>
              </w:rPr>
              <w:t xml:space="preserve">ower/isolation </w:t>
            </w:r>
            <w:r w:rsidRPr="00AD0329">
              <w:rPr>
                <w:rFonts w:eastAsia="宋体" w:hint="eastAsia"/>
                <w:lang w:val="fr-FR" w:eastAsia="zh-CN"/>
              </w:rPr>
              <w:t>(dBm/dB)</w:t>
            </w:r>
          </w:p>
        </w:tc>
      </w:tr>
      <w:tr w:rsidR="00613E43" w14:paraId="2FD74E83" w14:textId="77777777" w:rsidTr="00C536F7">
        <w:trPr>
          <w:jc w:val="center"/>
        </w:trPr>
        <w:tc>
          <w:tcPr>
            <w:tcW w:w="3685" w:type="dxa"/>
          </w:tcPr>
          <w:p w14:paraId="497AB0EA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out of </w:t>
            </w:r>
            <w:r w:rsidRPr="00AD0329">
              <w:rPr>
                <w:rFonts w:eastAsia="宋体" w:hint="eastAsia"/>
                <w:lang w:val="fr-FR" w:eastAsia="zh-CN"/>
              </w:rPr>
              <w:t>PA</w:t>
            </w:r>
            <w:r>
              <w:rPr>
                <w:rFonts w:eastAsia="宋体"/>
                <w:lang w:val="fr-FR" w:eastAsia="zh-CN"/>
              </w:rPr>
              <w:t xml:space="preserve"> (A)</w:t>
            </w:r>
          </w:p>
        </w:tc>
        <w:tc>
          <w:tcPr>
            <w:tcW w:w="1559" w:type="dxa"/>
          </w:tcPr>
          <w:p w14:paraId="02E1E9E9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t>-7</w:t>
            </w:r>
          </w:p>
        </w:tc>
      </w:tr>
      <w:tr w:rsidR="00613E43" w14:paraId="3120DA53" w14:textId="77777777" w:rsidTr="00C536F7">
        <w:trPr>
          <w:jc w:val="center"/>
        </w:trPr>
        <w:tc>
          <w:tcPr>
            <w:tcW w:w="3685" w:type="dxa"/>
          </w:tcPr>
          <w:p w14:paraId="71EBBA47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to </w:t>
            </w:r>
            <w:r>
              <w:rPr>
                <w:lang w:eastAsia="zh-CN"/>
              </w:rPr>
              <w:t>h</w:t>
            </w:r>
            <w:r w:rsidRPr="00677B58">
              <w:rPr>
                <w:lang w:eastAsia="zh-CN"/>
              </w:rPr>
              <w:t>armonics</w:t>
            </w:r>
            <w:r>
              <w:rPr>
                <w:lang w:eastAsia="zh-CN"/>
              </w:rPr>
              <w:t xml:space="preserve"> by Matching (B)</w:t>
            </w:r>
          </w:p>
        </w:tc>
        <w:tc>
          <w:tcPr>
            <w:tcW w:w="1559" w:type="dxa"/>
          </w:tcPr>
          <w:p w14:paraId="7B561998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</w:tr>
      <w:tr w:rsidR="00613E43" w14:paraId="46F78DEC" w14:textId="77777777" w:rsidTr="00C536F7">
        <w:trPr>
          <w:jc w:val="center"/>
        </w:trPr>
        <w:tc>
          <w:tcPr>
            <w:tcW w:w="3685" w:type="dxa"/>
          </w:tcPr>
          <w:p w14:paraId="5464709A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to </w:t>
            </w:r>
            <w:r>
              <w:rPr>
                <w:lang w:eastAsia="zh-CN"/>
              </w:rPr>
              <w:t>h</w:t>
            </w:r>
            <w:r w:rsidRPr="00677B58">
              <w:rPr>
                <w:lang w:eastAsia="zh-CN"/>
              </w:rPr>
              <w:t>armonics</w:t>
            </w:r>
            <w:r>
              <w:rPr>
                <w:lang w:eastAsia="zh-CN"/>
              </w:rPr>
              <w:t xml:space="preserve"> by duplexer (C)</w:t>
            </w:r>
          </w:p>
        </w:tc>
        <w:tc>
          <w:tcPr>
            <w:tcW w:w="1559" w:type="dxa"/>
          </w:tcPr>
          <w:p w14:paraId="2C40A49B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</w:tr>
      <w:tr w:rsidR="00613E43" w14:paraId="115D8D61" w14:textId="77777777" w:rsidTr="00C536F7">
        <w:trPr>
          <w:jc w:val="center"/>
        </w:trPr>
        <w:tc>
          <w:tcPr>
            <w:tcW w:w="3685" w:type="dxa"/>
          </w:tcPr>
          <w:p w14:paraId="220C78BE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Ha</w:t>
            </w:r>
            <w:r>
              <w:rPr>
                <w:rFonts w:eastAsia="宋体"/>
                <w:lang w:eastAsia="zh-CN"/>
              </w:rPr>
              <w:t>rmonic filter attenuation (G)</w:t>
            </w:r>
          </w:p>
        </w:tc>
        <w:tc>
          <w:tcPr>
            <w:tcW w:w="1559" w:type="dxa"/>
          </w:tcPr>
          <w:p w14:paraId="5380DAFA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30</w:t>
            </w:r>
          </w:p>
        </w:tc>
      </w:tr>
      <w:tr w:rsidR="00613E43" w14:paraId="30009DE6" w14:textId="77777777" w:rsidTr="00C536F7">
        <w:trPr>
          <w:jc w:val="center"/>
        </w:trPr>
        <w:tc>
          <w:tcPr>
            <w:tcW w:w="3685" w:type="dxa"/>
          </w:tcPr>
          <w:p w14:paraId="4D056C93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>I</w:t>
            </w:r>
            <w:r w:rsidRPr="001E6A0F">
              <w:rPr>
                <w:rFonts w:eastAsia="宋体"/>
                <w:lang w:val="fr-FR" w:eastAsia="zh-CN"/>
              </w:rPr>
              <w:t>nsertion loss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>o</w:t>
            </w:r>
            <w:r>
              <w:rPr>
                <w:rFonts w:eastAsia="宋体"/>
                <w:lang w:val="fr-FR" w:eastAsia="zh-CN"/>
              </w:rPr>
              <w:t xml:space="preserve">f </w:t>
            </w:r>
            <w:r>
              <w:rPr>
                <w:rFonts w:eastAsia="宋体" w:hint="eastAsia"/>
                <w:lang w:eastAsia="zh-CN"/>
              </w:rPr>
              <w:t>Ha</w:t>
            </w:r>
            <w:r>
              <w:rPr>
                <w:rFonts w:eastAsia="宋体"/>
                <w:lang w:eastAsia="zh-CN"/>
              </w:rPr>
              <w:t>rmonic filter</w:t>
            </w:r>
            <w:r w:rsidRPr="00AD0329">
              <w:rPr>
                <w:rFonts w:eastAsia="宋体" w:hint="eastAsia"/>
                <w:lang w:val="fr-FR" w:eastAsia="zh-CN"/>
              </w:rPr>
              <w:t xml:space="preserve"> </w:t>
            </w:r>
            <w:r>
              <w:rPr>
                <w:rFonts w:eastAsia="宋体"/>
                <w:lang w:val="fr-FR" w:eastAsia="zh-CN"/>
              </w:rPr>
              <w:t>(H)</w:t>
            </w:r>
          </w:p>
        </w:tc>
        <w:tc>
          <w:tcPr>
            <w:tcW w:w="1559" w:type="dxa"/>
          </w:tcPr>
          <w:p w14:paraId="64230EEE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0.5</w:t>
            </w:r>
          </w:p>
        </w:tc>
      </w:tr>
      <w:tr w:rsidR="00613E43" w14:paraId="268270D7" w14:textId="77777777" w:rsidTr="00C536F7">
        <w:trPr>
          <w:jc w:val="center"/>
        </w:trPr>
        <w:tc>
          <w:tcPr>
            <w:tcW w:w="3685" w:type="dxa"/>
            <w:vAlign w:val="center"/>
          </w:tcPr>
          <w:p w14:paraId="22B64770" w14:textId="77777777" w:rsidR="00613E43" w:rsidRDefault="00613E43" w:rsidP="00C536F7">
            <w:pPr>
              <w:pStyle w:val="a0"/>
              <w:jc w:val="left"/>
              <w:rPr>
                <w:rFonts w:eastAsia="宋体"/>
                <w:lang w:val="fr-FR" w:eastAsia="zh-CN"/>
              </w:rPr>
            </w:pP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between the two antenna (D)</w:t>
            </w:r>
          </w:p>
        </w:tc>
        <w:tc>
          <w:tcPr>
            <w:tcW w:w="1559" w:type="dxa"/>
          </w:tcPr>
          <w:p w14:paraId="45DF6715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>20</w:t>
            </w:r>
          </w:p>
        </w:tc>
      </w:tr>
      <w:tr w:rsidR="00613E43" w14:paraId="7325B153" w14:textId="77777777" w:rsidTr="00C536F7">
        <w:trPr>
          <w:jc w:val="center"/>
        </w:trPr>
        <w:tc>
          <w:tcPr>
            <w:tcW w:w="3685" w:type="dxa"/>
          </w:tcPr>
          <w:p w14:paraId="752FA445" w14:textId="77777777" w:rsidR="00613E43" w:rsidRDefault="00613E43" w:rsidP="00C536F7">
            <w:pPr>
              <w:pStyle w:val="a0"/>
              <w:jc w:val="left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I</w:t>
            </w:r>
            <w:r w:rsidRPr="001E6A0F">
              <w:rPr>
                <w:rFonts w:eastAsia="宋体"/>
                <w:lang w:val="fr-FR" w:eastAsia="zh-CN"/>
              </w:rPr>
              <w:t>nsertion loss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>o</w:t>
            </w:r>
            <w:r>
              <w:rPr>
                <w:rFonts w:eastAsia="宋体"/>
                <w:lang w:val="fr-FR" w:eastAsia="zh-CN"/>
              </w:rPr>
              <w:t xml:space="preserve">f </w:t>
            </w:r>
            <w:r w:rsidRPr="00AD0329">
              <w:rPr>
                <w:rFonts w:eastAsia="宋体" w:hint="eastAsia"/>
                <w:lang w:val="fr-FR" w:eastAsia="zh-CN"/>
              </w:rPr>
              <w:t>antenna switch</w:t>
            </w:r>
            <w:r>
              <w:rPr>
                <w:rFonts w:eastAsia="宋体"/>
                <w:lang w:val="fr-FR" w:eastAsia="zh-CN"/>
              </w:rPr>
              <w:t xml:space="preserve"> 2 (E)</w:t>
            </w:r>
          </w:p>
        </w:tc>
        <w:tc>
          <w:tcPr>
            <w:tcW w:w="1559" w:type="dxa"/>
          </w:tcPr>
          <w:p w14:paraId="3FBDE5CD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613E43" w14:paraId="39EB1B3E" w14:textId="77777777" w:rsidTr="00C536F7">
        <w:trPr>
          <w:jc w:val="center"/>
        </w:trPr>
        <w:tc>
          <w:tcPr>
            <w:tcW w:w="3685" w:type="dxa"/>
          </w:tcPr>
          <w:p w14:paraId="0810C4C7" w14:textId="77777777" w:rsidR="00613E43" w:rsidRDefault="00613E43" w:rsidP="00C536F7">
            <w:pPr>
              <w:pStyle w:val="a0"/>
              <w:jc w:val="left"/>
              <w:rPr>
                <w:rFonts w:eastAsia="宋体"/>
                <w:lang w:val="fr-FR" w:eastAsia="zh-CN"/>
              </w:rPr>
            </w:pPr>
            <w:r w:rsidRPr="00677B58">
              <w:rPr>
                <w:lang w:eastAsia="zh-CN"/>
              </w:rPr>
              <w:t xml:space="preserve">2nd order </w:t>
            </w:r>
            <w:r>
              <w:rPr>
                <w:lang w:eastAsia="zh-CN"/>
              </w:rPr>
              <w:t>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at Rx antenna (F=A-B-C-G-D-E-H)</w:t>
            </w:r>
          </w:p>
        </w:tc>
        <w:tc>
          <w:tcPr>
            <w:tcW w:w="1559" w:type="dxa"/>
          </w:tcPr>
          <w:p w14:paraId="0659B115" w14:textId="77777777" w:rsidR="00613E43" w:rsidRDefault="00613E43" w:rsidP="00C536F7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>-76.5</w:t>
            </w:r>
          </w:p>
        </w:tc>
      </w:tr>
    </w:tbl>
    <w:p w14:paraId="0B80DE3C" w14:textId="77777777" w:rsidR="00613E43" w:rsidRDefault="00613E43" w:rsidP="00613E43">
      <w:pPr>
        <w:pStyle w:val="a0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ote*: The value in this table is according to the performance requirements of the related device or components.</w:t>
      </w:r>
    </w:p>
    <w:p w14:paraId="69DA6CED" w14:textId="77777777" w:rsidR="00613E43" w:rsidRDefault="00613E43" w:rsidP="00613E43">
      <w:pPr>
        <w:pStyle w:val="a0"/>
        <w:jc w:val="left"/>
        <w:rPr>
          <w:rFonts w:eastAsia="宋体"/>
          <w:lang w:eastAsia="zh-CN"/>
        </w:rPr>
      </w:pPr>
    </w:p>
    <w:p w14:paraId="7B91A4B9" w14:textId="77777777" w:rsidR="00613E43" w:rsidRPr="00AD0329" w:rsidRDefault="00613E43" w:rsidP="00613E43">
      <w:pPr>
        <w:pStyle w:val="a0"/>
        <w:jc w:val="center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Table 4: The calculation of 2nd order h</w:t>
      </w:r>
      <w:r w:rsidRPr="009F64E0">
        <w:rPr>
          <w:rFonts w:eastAsia="宋体"/>
          <w:lang w:val="fr-FR" w:eastAsia="zh-CN"/>
        </w:rPr>
        <w:t>armonics</w:t>
      </w:r>
      <w:r>
        <w:rPr>
          <w:rFonts w:eastAsia="宋体"/>
          <w:lang w:val="fr-FR" w:eastAsia="zh-CN"/>
        </w:rPr>
        <w:t>* (path 2)</w:t>
      </w:r>
    </w:p>
    <w:tbl>
      <w:tblPr>
        <w:tblStyle w:val="a8"/>
        <w:tblW w:w="6921" w:type="dxa"/>
        <w:jc w:val="center"/>
        <w:tblLook w:val="04A0" w:firstRow="1" w:lastRow="0" w:firstColumn="1" w:lastColumn="0" w:noHBand="0" w:noVBand="1"/>
      </w:tblPr>
      <w:tblGrid>
        <w:gridCol w:w="1473"/>
        <w:gridCol w:w="1418"/>
        <w:gridCol w:w="987"/>
        <w:gridCol w:w="1050"/>
        <w:gridCol w:w="927"/>
        <w:gridCol w:w="1066"/>
      </w:tblGrid>
      <w:tr w:rsidR="00613E43" w:rsidRPr="00AD0329" w14:paraId="11DFB322" w14:textId="77777777" w:rsidTr="00C536F7">
        <w:trPr>
          <w:trHeight w:val="555"/>
          <w:jc w:val="center"/>
        </w:trPr>
        <w:tc>
          <w:tcPr>
            <w:tcW w:w="1473" w:type="dxa"/>
            <w:noWrap/>
            <w:vAlign w:val="center"/>
            <w:hideMark/>
          </w:tcPr>
          <w:p w14:paraId="1D694B3D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B782AB7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lang w:eastAsia="zh-CN"/>
              </w:rPr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out of </w:t>
            </w:r>
            <w:r w:rsidRPr="00AD0329">
              <w:rPr>
                <w:rFonts w:eastAsia="宋体" w:hint="eastAsia"/>
                <w:lang w:val="fr-FR" w:eastAsia="zh-CN"/>
              </w:rPr>
              <w:t>PA</w:t>
            </w:r>
            <w:r>
              <w:rPr>
                <w:rFonts w:eastAsia="宋体"/>
                <w:lang w:val="fr-FR" w:eastAsia="zh-CN"/>
              </w:rPr>
              <w:t xml:space="preserve"> (A)</w:t>
            </w:r>
          </w:p>
        </w:tc>
        <w:tc>
          <w:tcPr>
            <w:tcW w:w="1088" w:type="dxa"/>
            <w:vAlign w:val="center"/>
          </w:tcPr>
          <w:p w14:paraId="7C0B9A39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 xml:space="preserve">PCB </w:t>
            </w: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lang w:eastAsia="zh-CN"/>
              </w:rPr>
              <w:t>(B)</w:t>
            </w:r>
          </w:p>
        </w:tc>
        <w:tc>
          <w:tcPr>
            <w:tcW w:w="927" w:type="dxa"/>
          </w:tcPr>
          <w:p w14:paraId="642884B3" w14:textId="77777777" w:rsidR="00613E43" w:rsidRPr="0092194A" w:rsidRDefault="00613E43" w:rsidP="00C536F7">
            <w:pPr>
              <w:pStyle w:val="a0"/>
              <w:rPr>
                <w:lang w:eastAsia="zh-CN"/>
              </w:rPr>
            </w:pPr>
            <w:r w:rsidRPr="0092194A">
              <w:rPr>
                <w:lang w:eastAsia="zh-CN"/>
              </w:rPr>
              <w:t>2nd order harmonics power level out of quplexer (D = A-B)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14:paraId="0177BAF2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I</w:t>
            </w:r>
            <w:r w:rsidRPr="001E6A0F">
              <w:rPr>
                <w:rFonts w:eastAsia="宋体"/>
                <w:lang w:val="fr-FR" w:eastAsia="zh-CN"/>
              </w:rPr>
              <w:t>nsertion loss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>o</w:t>
            </w:r>
            <w:r>
              <w:rPr>
                <w:rFonts w:eastAsia="宋体"/>
                <w:lang w:val="fr-FR" w:eastAsia="zh-CN"/>
              </w:rPr>
              <w:t xml:space="preserve">f </w:t>
            </w:r>
            <w:r w:rsidRPr="00AD0329">
              <w:rPr>
                <w:rFonts w:eastAsia="宋体" w:hint="eastAsia"/>
                <w:lang w:val="fr-FR" w:eastAsia="zh-CN"/>
              </w:rPr>
              <w:t>antenna switch</w:t>
            </w:r>
            <w:r>
              <w:rPr>
                <w:rFonts w:eastAsia="宋体"/>
                <w:lang w:val="fr-FR" w:eastAsia="zh-CN"/>
              </w:rPr>
              <w:t xml:space="preserve"> 2 (C)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94B8950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lang w:eastAsia="zh-CN"/>
              </w:rPr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at Rx antenna (E=D+C)</w:t>
            </w:r>
          </w:p>
        </w:tc>
      </w:tr>
      <w:tr w:rsidR="00613E43" w:rsidRPr="00AD0329" w14:paraId="39467E26" w14:textId="77777777" w:rsidTr="00C536F7">
        <w:trPr>
          <w:trHeight w:val="390"/>
          <w:jc w:val="center"/>
        </w:trPr>
        <w:tc>
          <w:tcPr>
            <w:tcW w:w="1473" w:type="dxa"/>
            <w:noWrap/>
            <w:hideMark/>
          </w:tcPr>
          <w:p w14:paraId="4DE7E1F6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P</w:t>
            </w:r>
            <w:r>
              <w:rPr>
                <w:rFonts w:eastAsia="宋体"/>
                <w:lang w:val="fr-FR" w:eastAsia="zh-CN"/>
              </w:rPr>
              <w:t xml:space="preserve">ower/isolation </w:t>
            </w:r>
            <w:r w:rsidRPr="00AD0329">
              <w:rPr>
                <w:rFonts w:eastAsia="宋体" w:hint="eastAsia"/>
                <w:lang w:val="fr-FR" w:eastAsia="zh-CN"/>
              </w:rPr>
              <w:t>(dBm/dB)</w:t>
            </w:r>
            <w:r>
              <w:rPr>
                <w:rFonts w:eastAsia="宋体"/>
                <w:lang w:val="fr-FR" w:eastAsia="zh-CN"/>
              </w:rPr>
              <w:t xml:space="preserve"> by Path 2</w:t>
            </w:r>
          </w:p>
        </w:tc>
        <w:tc>
          <w:tcPr>
            <w:tcW w:w="1418" w:type="dxa"/>
            <w:noWrap/>
            <w:vAlign w:val="center"/>
            <w:hideMark/>
          </w:tcPr>
          <w:p w14:paraId="53D48690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t>-7</w:t>
            </w:r>
          </w:p>
        </w:tc>
        <w:tc>
          <w:tcPr>
            <w:tcW w:w="1088" w:type="dxa"/>
            <w:vAlign w:val="center"/>
          </w:tcPr>
          <w:p w14:paraId="1B3B273E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70</w:t>
            </w:r>
          </w:p>
        </w:tc>
        <w:tc>
          <w:tcPr>
            <w:tcW w:w="927" w:type="dxa"/>
          </w:tcPr>
          <w:p w14:paraId="475D42B3" w14:textId="77777777" w:rsidR="00613E43" w:rsidRPr="0092194A" w:rsidRDefault="00613E43" w:rsidP="00C536F7">
            <w:pPr>
              <w:pStyle w:val="a0"/>
              <w:rPr>
                <w:lang w:eastAsia="zh-CN"/>
              </w:rPr>
            </w:pPr>
            <w:r w:rsidRPr="0092194A">
              <w:rPr>
                <w:rFonts w:hint="eastAsia"/>
                <w:lang w:eastAsia="zh-CN"/>
              </w:rPr>
              <w:t>-77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5FD4AA50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1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C969E5E" w14:textId="77777777" w:rsidR="00613E43" w:rsidRPr="00AD0329" w:rsidRDefault="00613E43" w:rsidP="00C536F7">
            <w:pPr>
              <w:pStyle w:val="a0"/>
              <w:rPr>
                <w:rFonts w:eastAsia="宋体"/>
                <w:lang w:val="fr-FR"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t>-</w:t>
            </w:r>
            <w:r>
              <w:rPr>
                <w:rFonts w:eastAsia="宋体"/>
                <w:lang w:val="fr-FR" w:eastAsia="zh-CN"/>
              </w:rPr>
              <w:t>76</w:t>
            </w:r>
          </w:p>
        </w:tc>
      </w:tr>
    </w:tbl>
    <w:p w14:paraId="60625756" w14:textId="77777777" w:rsidR="00613E43" w:rsidRPr="00415E49" w:rsidRDefault="00613E43" w:rsidP="00613E4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ote*: The value in this table is according to the performance requirements of the related device or components.</w:t>
      </w:r>
    </w:p>
    <w:p w14:paraId="37BD6EC9" w14:textId="77777777" w:rsidR="00613E43" w:rsidRPr="007D03EA" w:rsidRDefault="00613E43" w:rsidP="00E61D93">
      <w:pPr>
        <w:pStyle w:val="a0"/>
        <w:ind w:left="420"/>
        <w:rPr>
          <w:rFonts w:eastAsia="宋体"/>
          <w:kern w:val="2"/>
          <w:szCs w:val="20"/>
          <w:lang w:eastAsia="zh-CN"/>
        </w:rPr>
      </w:pPr>
    </w:p>
    <w:sectPr w:rsidR="00613E43" w:rsidRPr="007D03EA" w:rsidSect="00045A94">
      <w:footerReference w:type="default" r:id="rId1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02E65" w14:textId="77777777" w:rsidR="00752C93" w:rsidRDefault="00752C93">
      <w:r>
        <w:separator/>
      </w:r>
    </w:p>
  </w:endnote>
  <w:endnote w:type="continuationSeparator" w:id="0">
    <w:p w14:paraId="60D04AF9" w14:textId="77777777" w:rsidR="00752C93" w:rsidRDefault="00752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09B54" w14:textId="77777777" w:rsidR="004A6E5B" w:rsidRPr="00E7456F" w:rsidRDefault="004A6E5B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C73DCC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C73DCC">
      <w:rPr>
        <w:rStyle w:val="ac"/>
        <w:noProof/>
      </w:rPr>
      <w:t>8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91B90" w14:textId="77777777" w:rsidR="00752C93" w:rsidRDefault="00752C93">
      <w:r>
        <w:separator/>
      </w:r>
    </w:p>
  </w:footnote>
  <w:footnote w:type="continuationSeparator" w:id="0">
    <w:p w14:paraId="75A278B7" w14:textId="77777777" w:rsidR="00752C93" w:rsidRDefault="00752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23" type="#_x0000_t75" style="width:11.2pt;height:11.2pt" o:bullet="t">
        <v:imagedata r:id="rId1" o:title="clip_image001"/>
      </v:shape>
    </w:pict>
  </w:numPicBullet>
  <w:numPicBullet w:numPicBulletId="1">
    <w:pict>
      <v:shape id="_x0000_i1424" type="#_x0000_t75" style="width:191.2pt;height:203.85pt" o:bullet="t">
        <v:imagedata r:id="rId2" o:title="art27F"/>
      </v:shape>
    </w:pict>
  </w:numPicBullet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2E3D13"/>
    <w:multiLevelType w:val="hybridMultilevel"/>
    <w:tmpl w:val="722A47AA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2167798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751DC7"/>
    <w:multiLevelType w:val="hybridMultilevel"/>
    <w:tmpl w:val="1F6CC21C"/>
    <w:lvl w:ilvl="0" w:tplc="28CEF0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A05CE6">
      <w:start w:val="6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7400BC">
      <w:start w:val="6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6B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AA52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EA80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80AE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62C4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DEE5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4C64F59"/>
    <w:multiLevelType w:val="hybridMultilevel"/>
    <w:tmpl w:val="B7FE3FA8"/>
    <w:lvl w:ilvl="0" w:tplc="81B8EB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302100">
      <w:start w:val="2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2C1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277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0AEF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98F9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AAF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E0A2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D05A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57C22B9"/>
    <w:multiLevelType w:val="hybridMultilevel"/>
    <w:tmpl w:val="A7FE5BD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E21FD1"/>
    <w:multiLevelType w:val="hybridMultilevel"/>
    <w:tmpl w:val="4AAC0B38"/>
    <w:lvl w:ilvl="0" w:tplc="66B473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AAC9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B0F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2C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5E57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9A61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5041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1080476"/>
    <w:multiLevelType w:val="hybridMultilevel"/>
    <w:tmpl w:val="8F460C7C"/>
    <w:lvl w:ilvl="0" w:tplc="D0F6ED7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1E49A5"/>
    <w:multiLevelType w:val="hybridMultilevel"/>
    <w:tmpl w:val="BF906872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14566B9B"/>
    <w:multiLevelType w:val="hybridMultilevel"/>
    <w:tmpl w:val="BD4A65E6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F74691"/>
    <w:multiLevelType w:val="hybridMultilevel"/>
    <w:tmpl w:val="E91EE840"/>
    <w:lvl w:ilvl="0" w:tplc="6B4CD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345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C43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6F5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BE3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4B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C8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ECB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01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C76D69"/>
    <w:multiLevelType w:val="hybridMultilevel"/>
    <w:tmpl w:val="5D8E87B2"/>
    <w:lvl w:ilvl="0" w:tplc="C4B04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961163"/>
    <w:multiLevelType w:val="hybridMultilevel"/>
    <w:tmpl w:val="56EAAA4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6C2720"/>
    <w:multiLevelType w:val="hybridMultilevel"/>
    <w:tmpl w:val="6AD8728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6EB4C07"/>
    <w:multiLevelType w:val="multilevel"/>
    <w:tmpl w:val="9E6C070A"/>
    <w:lvl w:ilvl="0">
      <w:start w:val="4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9" w15:restartNumberingAfterBreak="0">
    <w:nsid w:val="2C0E4BDB"/>
    <w:multiLevelType w:val="hybridMultilevel"/>
    <w:tmpl w:val="AE2E89E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CD06EA3"/>
    <w:multiLevelType w:val="hybridMultilevel"/>
    <w:tmpl w:val="675E0C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17314"/>
    <w:multiLevelType w:val="hybridMultilevel"/>
    <w:tmpl w:val="42669C94"/>
    <w:lvl w:ilvl="0" w:tplc="4A725E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642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661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6B5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7299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00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CEDA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BE76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DAB0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B33586"/>
    <w:multiLevelType w:val="hybridMultilevel"/>
    <w:tmpl w:val="34C000C2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720156A"/>
    <w:multiLevelType w:val="hybridMultilevel"/>
    <w:tmpl w:val="929004F4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CF8A3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848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B26EE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768F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B4A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AC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0106388"/>
    <w:multiLevelType w:val="hybridMultilevel"/>
    <w:tmpl w:val="53FE9BD4"/>
    <w:lvl w:ilvl="0" w:tplc="199CD2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12C64C3"/>
    <w:multiLevelType w:val="hybridMultilevel"/>
    <w:tmpl w:val="C9C8B906"/>
    <w:lvl w:ilvl="0" w:tplc="4A725E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AEA8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F2661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6B5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7299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00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CEDA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BE76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DAB0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BA4527"/>
    <w:multiLevelType w:val="hybridMultilevel"/>
    <w:tmpl w:val="223CB71E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4BE652A"/>
    <w:multiLevelType w:val="hybridMultilevel"/>
    <w:tmpl w:val="A6208474"/>
    <w:lvl w:ilvl="0" w:tplc="C5E0D13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F8855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86E89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106F54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B4FF9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800E9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2E4EC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B0745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D2257E">
      <w:start w:val="23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33538"/>
    <w:multiLevelType w:val="hybridMultilevel"/>
    <w:tmpl w:val="8B56FF7C"/>
    <w:lvl w:ilvl="0" w:tplc="7522F9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16635B"/>
    <w:multiLevelType w:val="hybridMultilevel"/>
    <w:tmpl w:val="DD3A9E56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AFD03B7"/>
    <w:multiLevelType w:val="hybridMultilevel"/>
    <w:tmpl w:val="825A3DBA"/>
    <w:lvl w:ilvl="0" w:tplc="9990A8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3041C1"/>
    <w:multiLevelType w:val="hybridMultilevel"/>
    <w:tmpl w:val="794A7D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8405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764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DCC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A05D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76A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F627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00F149E"/>
    <w:multiLevelType w:val="hybridMultilevel"/>
    <w:tmpl w:val="5B007A5E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347039B"/>
    <w:multiLevelType w:val="hybridMultilevel"/>
    <w:tmpl w:val="E80EFC20"/>
    <w:lvl w:ilvl="0" w:tplc="F4645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82D8E6">
      <w:start w:val="2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B405478">
      <w:start w:val="2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ACA658">
      <w:start w:val="23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CCB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3E91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6471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442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6A51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65D0699"/>
    <w:multiLevelType w:val="multilevel"/>
    <w:tmpl w:val="67186554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 w15:restartNumberingAfterBreak="0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A25EF6"/>
    <w:multiLevelType w:val="hybridMultilevel"/>
    <w:tmpl w:val="804074CE"/>
    <w:lvl w:ilvl="0" w:tplc="3DAEA85C">
      <w:start w:val="1"/>
      <w:numFmt w:val="bullet"/>
      <w:lvlText w:val="•"/>
      <w:lvlJc w:val="left"/>
      <w:pPr>
        <w:ind w:left="78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2" w15:restartNumberingAfterBreak="0">
    <w:nsid w:val="5B017059"/>
    <w:multiLevelType w:val="hybridMultilevel"/>
    <w:tmpl w:val="A4DE668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1640457"/>
    <w:multiLevelType w:val="hybridMultilevel"/>
    <w:tmpl w:val="79D6679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2A35E4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5" w15:restartNumberingAfterBreak="0">
    <w:nsid w:val="63AA3C72"/>
    <w:multiLevelType w:val="hybridMultilevel"/>
    <w:tmpl w:val="4E521E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65F41C3B"/>
    <w:multiLevelType w:val="hybridMultilevel"/>
    <w:tmpl w:val="57EC5C3A"/>
    <w:lvl w:ilvl="0" w:tplc="85A45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5E4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3AF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628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0E38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F6E3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A06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0662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90EE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9F078B2"/>
    <w:multiLevelType w:val="hybridMultilevel"/>
    <w:tmpl w:val="46ACBC6E"/>
    <w:lvl w:ilvl="0" w:tplc="04090009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9" w15:restartNumberingAfterBreak="0">
    <w:nsid w:val="6B393BE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0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1" w15:restartNumberingAfterBreak="0">
    <w:nsid w:val="712A1C2A"/>
    <w:multiLevelType w:val="hybridMultilevel"/>
    <w:tmpl w:val="786ADA44"/>
    <w:lvl w:ilvl="0" w:tplc="04090009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52" w15:restartNumberingAfterBreak="0">
    <w:nsid w:val="776F2BE8"/>
    <w:multiLevelType w:val="hybridMultilevel"/>
    <w:tmpl w:val="A13049BE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7931FA4"/>
    <w:multiLevelType w:val="hybridMultilevel"/>
    <w:tmpl w:val="0652BC14"/>
    <w:lvl w:ilvl="0" w:tplc="F67A5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1A6A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4A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76A6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0CC0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C291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6496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863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88F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9476551"/>
    <w:multiLevelType w:val="hybridMultilevel"/>
    <w:tmpl w:val="5F70B87E"/>
    <w:lvl w:ilvl="0" w:tplc="4050BFF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A1B1E89"/>
    <w:multiLevelType w:val="hybridMultilevel"/>
    <w:tmpl w:val="8B56FF7C"/>
    <w:lvl w:ilvl="0" w:tplc="7522F9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8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7CF93E81"/>
    <w:multiLevelType w:val="hybridMultilevel"/>
    <w:tmpl w:val="425C4B84"/>
    <w:lvl w:ilvl="0" w:tplc="C0168E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7F3B3C93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7"/>
  </w:num>
  <w:num w:numId="2">
    <w:abstractNumId w:val="0"/>
  </w:num>
  <w:num w:numId="3">
    <w:abstractNumId w:val="56"/>
  </w:num>
  <w:num w:numId="4">
    <w:abstractNumId w:val="10"/>
  </w:num>
  <w:num w:numId="5">
    <w:abstractNumId w:val="50"/>
  </w:num>
  <w:num w:numId="6">
    <w:abstractNumId w:val="45"/>
  </w:num>
  <w:num w:numId="7">
    <w:abstractNumId w:val="15"/>
  </w:num>
  <w:num w:numId="8">
    <w:abstractNumId w:val="8"/>
  </w:num>
  <w:num w:numId="9">
    <w:abstractNumId w:val="14"/>
  </w:num>
  <w:num w:numId="10">
    <w:abstractNumId w:val="31"/>
  </w:num>
  <w:num w:numId="11">
    <w:abstractNumId w:val="35"/>
  </w:num>
  <w:num w:numId="12">
    <w:abstractNumId w:val="34"/>
  </w:num>
  <w:num w:numId="13">
    <w:abstractNumId w:val="24"/>
  </w:num>
  <w:num w:numId="14">
    <w:abstractNumId w:val="7"/>
  </w:num>
  <w:num w:numId="15">
    <w:abstractNumId w:val="7"/>
  </w:num>
  <w:num w:numId="16">
    <w:abstractNumId w:val="52"/>
  </w:num>
  <w:num w:numId="17">
    <w:abstractNumId w:val="38"/>
  </w:num>
  <w:num w:numId="18">
    <w:abstractNumId w:val="13"/>
  </w:num>
  <w:num w:numId="19">
    <w:abstractNumId w:val="59"/>
  </w:num>
  <w:num w:numId="20">
    <w:abstractNumId w:val="47"/>
  </w:num>
  <w:num w:numId="21">
    <w:abstractNumId w:val="58"/>
  </w:num>
  <w:num w:numId="22">
    <w:abstractNumId w:val="36"/>
  </w:num>
  <w:num w:numId="23">
    <w:abstractNumId w:val="30"/>
  </w:num>
  <w:num w:numId="24">
    <w:abstractNumId w:val="60"/>
  </w:num>
  <w:num w:numId="25">
    <w:abstractNumId w:val="40"/>
  </w:num>
  <w:num w:numId="26">
    <w:abstractNumId w:val="32"/>
  </w:num>
  <w:num w:numId="27">
    <w:abstractNumId w:val="25"/>
  </w:num>
  <w:num w:numId="28">
    <w:abstractNumId w:val="43"/>
  </w:num>
  <w:num w:numId="29">
    <w:abstractNumId w:val="16"/>
  </w:num>
  <w:num w:numId="30">
    <w:abstractNumId w:val="2"/>
  </w:num>
  <w:num w:numId="31">
    <w:abstractNumId w:val="11"/>
  </w:num>
  <w:num w:numId="32">
    <w:abstractNumId w:val="6"/>
  </w:num>
  <w:num w:numId="33">
    <w:abstractNumId w:val="46"/>
  </w:num>
  <w:num w:numId="34">
    <w:abstractNumId w:val="53"/>
  </w:num>
  <w:num w:numId="35">
    <w:abstractNumId w:val="23"/>
  </w:num>
  <w:num w:numId="36">
    <w:abstractNumId w:val="5"/>
  </w:num>
  <w:num w:numId="37">
    <w:abstractNumId w:val="1"/>
  </w:num>
  <w:num w:numId="38">
    <w:abstractNumId w:val="19"/>
  </w:num>
  <w:num w:numId="39">
    <w:abstractNumId w:val="9"/>
  </w:num>
  <w:num w:numId="40">
    <w:abstractNumId w:val="37"/>
  </w:num>
  <w:num w:numId="41">
    <w:abstractNumId w:val="4"/>
  </w:num>
  <w:num w:numId="42">
    <w:abstractNumId w:val="18"/>
  </w:num>
  <w:num w:numId="43">
    <w:abstractNumId w:val="39"/>
  </w:num>
  <w:num w:numId="44">
    <w:abstractNumId w:val="20"/>
  </w:num>
  <w:num w:numId="45">
    <w:abstractNumId w:val="27"/>
  </w:num>
  <w:num w:numId="46">
    <w:abstractNumId w:val="51"/>
  </w:num>
  <w:num w:numId="47">
    <w:abstractNumId w:val="28"/>
  </w:num>
  <w:num w:numId="48">
    <w:abstractNumId w:val="48"/>
  </w:num>
  <w:num w:numId="49">
    <w:abstractNumId w:val="42"/>
  </w:num>
  <w:num w:numId="50">
    <w:abstractNumId w:val="22"/>
  </w:num>
  <w:num w:numId="51">
    <w:abstractNumId w:val="54"/>
  </w:num>
  <w:num w:numId="52">
    <w:abstractNumId w:val="33"/>
  </w:num>
  <w:num w:numId="53">
    <w:abstractNumId w:val="17"/>
  </w:num>
  <w:num w:numId="54">
    <w:abstractNumId w:val="12"/>
  </w:num>
  <w:num w:numId="55">
    <w:abstractNumId w:val="21"/>
  </w:num>
  <w:num w:numId="56">
    <w:abstractNumId w:val="26"/>
  </w:num>
  <w:num w:numId="57">
    <w:abstractNumId w:val="41"/>
  </w:num>
  <w:num w:numId="58">
    <w:abstractNumId w:val="29"/>
  </w:num>
  <w:num w:numId="59">
    <w:abstractNumId w:val="3"/>
  </w:num>
  <w:num w:numId="60">
    <w:abstractNumId w:val="44"/>
  </w:num>
  <w:num w:numId="61">
    <w:abstractNumId w:val="55"/>
  </w:num>
  <w:num w:numId="62">
    <w:abstractNumId w:val="4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B9C"/>
    <w:rsid w:val="00005E65"/>
    <w:rsid w:val="000100CC"/>
    <w:rsid w:val="000102F8"/>
    <w:rsid w:val="00014788"/>
    <w:rsid w:val="000147DC"/>
    <w:rsid w:val="00017714"/>
    <w:rsid w:val="00017F21"/>
    <w:rsid w:val="000209A9"/>
    <w:rsid w:val="00021588"/>
    <w:rsid w:val="00021D56"/>
    <w:rsid w:val="00022B39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521"/>
    <w:rsid w:val="00045A94"/>
    <w:rsid w:val="00046452"/>
    <w:rsid w:val="0005100C"/>
    <w:rsid w:val="0005168C"/>
    <w:rsid w:val="00051C62"/>
    <w:rsid w:val="00052402"/>
    <w:rsid w:val="000528A1"/>
    <w:rsid w:val="00055ACB"/>
    <w:rsid w:val="00055FCB"/>
    <w:rsid w:val="00062D7E"/>
    <w:rsid w:val="000636C4"/>
    <w:rsid w:val="000676F6"/>
    <w:rsid w:val="00072564"/>
    <w:rsid w:val="00072B01"/>
    <w:rsid w:val="00074060"/>
    <w:rsid w:val="00076E96"/>
    <w:rsid w:val="0007708D"/>
    <w:rsid w:val="000773F6"/>
    <w:rsid w:val="00080662"/>
    <w:rsid w:val="00083302"/>
    <w:rsid w:val="000855F8"/>
    <w:rsid w:val="000860A9"/>
    <w:rsid w:val="000950EA"/>
    <w:rsid w:val="00095318"/>
    <w:rsid w:val="000958B4"/>
    <w:rsid w:val="00095BBB"/>
    <w:rsid w:val="0009698E"/>
    <w:rsid w:val="000969C4"/>
    <w:rsid w:val="00096DAC"/>
    <w:rsid w:val="00097377"/>
    <w:rsid w:val="000A05CD"/>
    <w:rsid w:val="000A18B2"/>
    <w:rsid w:val="000A66F1"/>
    <w:rsid w:val="000A72D6"/>
    <w:rsid w:val="000A7506"/>
    <w:rsid w:val="000B01B5"/>
    <w:rsid w:val="000B0B02"/>
    <w:rsid w:val="000B31CF"/>
    <w:rsid w:val="000B3979"/>
    <w:rsid w:val="000B3BAB"/>
    <w:rsid w:val="000B3BE9"/>
    <w:rsid w:val="000B3E4E"/>
    <w:rsid w:val="000B5BB8"/>
    <w:rsid w:val="000B61D1"/>
    <w:rsid w:val="000B7688"/>
    <w:rsid w:val="000C2C02"/>
    <w:rsid w:val="000C43D9"/>
    <w:rsid w:val="000C481B"/>
    <w:rsid w:val="000C4D4A"/>
    <w:rsid w:val="000C5280"/>
    <w:rsid w:val="000C6C83"/>
    <w:rsid w:val="000D1E4C"/>
    <w:rsid w:val="000D403B"/>
    <w:rsid w:val="000D4D36"/>
    <w:rsid w:val="000D515E"/>
    <w:rsid w:val="000D563E"/>
    <w:rsid w:val="000D57AB"/>
    <w:rsid w:val="000D5CAF"/>
    <w:rsid w:val="000D6F08"/>
    <w:rsid w:val="000D7313"/>
    <w:rsid w:val="000D7F0F"/>
    <w:rsid w:val="000E0461"/>
    <w:rsid w:val="000E0540"/>
    <w:rsid w:val="000E0EE4"/>
    <w:rsid w:val="000E22D3"/>
    <w:rsid w:val="000E2EA4"/>
    <w:rsid w:val="000E3E99"/>
    <w:rsid w:val="000E5C66"/>
    <w:rsid w:val="000E5FCE"/>
    <w:rsid w:val="000E7848"/>
    <w:rsid w:val="000F0109"/>
    <w:rsid w:val="000F0BB4"/>
    <w:rsid w:val="000F0DB3"/>
    <w:rsid w:val="000F1277"/>
    <w:rsid w:val="000F20E6"/>
    <w:rsid w:val="000F5307"/>
    <w:rsid w:val="000F6834"/>
    <w:rsid w:val="000F6CFA"/>
    <w:rsid w:val="000F6D45"/>
    <w:rsid w:val="000F740C"/>
    <w:rsid w:val="000F7E9E"/>
    <w:rsid w:val="0010065D"/>
    <w:rsid w:val="00100712"/>
    <w:rsid w:val="00103D3A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208B9"/>
    <w:rsid w:val="00121541"/>
    <w:rsid w:val="00122DC7"/>
    <w:rsid w:val="00123586"/>
    <w:rsid w:val="00123FA2"/>
    <w:rsid w:val="001256FC"/>
    <w:rsid w:val="00125BCA"/>
    <w:rsid w:val="00126D2B"/>
    <w:rsid w:val="00127E57"/>
    <w:rsid w:val="0013025F"/>
    <w:rsid w:val="00130B4A"/>
    <w:rsid w:val="001316E0"/>
    <w:rsid w:val="00131A4A"/>
    <w:rsid w:val="001321DB"/>
    <w:rsid w:val="00134D51"/>
    <w:rsid w:val="00135F79"/>
    <w:rsid w:val="00141CC8"/>
    <w:rsid w:val="00142059"/>
    <w:rsid w:val="001428AB"/>
    <w:rsid w:val="0014365A"/>
    <w:rsid w:val="001460A1"/>
    <w:rsid w:val="00147E5D"/>
    <w:rsid w:val="00147F65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75D54"/>
    <w:rsid w:val="00180D5D"/>
    <w:rsid w:val="00181F2E"/>
    <w:rsid w:val="00184282"/>
    <w:rsid w:val="00184EF0"/>
    <w:rsid w:val="00185911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1A1"/>
    <w:rsid w:val="001A03F5"/>
    <w:rsid w:val="001A0607"/>
    <w:rsid w:val="001A107F"/>
    <w:rsid w:val="001A3365"/>
    <w:rsid w:val="001A38EB"/>
    <w:rsid w:val="001A3F56"/>
    <w:rsid w:val="001A4B6E"/>
    <w:rsid w:val="001A68BF"/>
    <w:rsid w:val="001A71A6"/>
    <w:rsid w:val="001B1042"/>
    <w:rsid w:val="001B283F"/>
    <w:rsid w:val="001B443C"/>
    <w:rsid w:val="001B53CA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D1E28"/>
    <w:rsid w:val="001D30F5"/>
    <w:rsid w:val="001D39E9"/>
    <w:rsid w:val="001D4EF1"/>
    <w:rsid w:val="001D68AB"/>
    <w:rsid w:val="001D6B18"/>
    <w:rsid w:val="001D6C22"/>
    <w:rsid w:val="001D75D8"/>
    <w:rsid w:val="001D79F6"/>
    <w:rsid w:val="001D7A31"/>
    <w:rsid w:val="001D7DDA"/>
    <w:rsid w:val="001E185F"/>
    <w:rsid w:val="001E1DDD"/>
    <w:rsid w:val="001E21DB"/>
    <w:rsid w:val="001E3E02"/>
    <w:rsid w:val="001E3FF2"/>
    <w:rsid w:val="001E4CA5"/>
    <w:rsid w:val="001E6906"/>
    <w:rsid w:val="001E6A17"/>
    <w:rsid w:val="001E6D77"/>
    <w:rsid w:val="001F084D"/>
    <w:rsid w:val="001F0B80"/>
    <w:rsid w:val="001F20D7"/>
    <w:rsid w:val="001F2167"/>
    <w:rsid w:val="001F3036"/>
    <w:rsid w:val="001F3C70"/>
    <w:rsid w:val="001F43EC"/>
    <w:rsid w:val="001F6248"/>
    <w:rsid w:val="001F6754"/>
    <w:rsid w:val="001F74FB"/>
    <w:rsid w:val="002016AF"/>
    <w:rsid w:val="00204214"/>
    <w:rsid w:val="00204993"/>
    <w:rsid w:val="00204FA1"/>
    <w:rsid w:val="00205120"/>
    <w:rsid w:val="00207141"/>
    <w:rsid w:val="00211138"/>
    <w:rsid w:val="002115E3"/>
    <w:rsid w:val="0021248D"/>
    <w:rsid w:val="002129B0"/>
    <w:rsid w:val="00213120"/>
    <w:rsid w:val="002142FE"/>
    <w:rsid w:val="00214AF1"/>
    <w:rsid w:val="00220E0C"/>
    <w:rsid w:val="00221976"/>
    <w:rsid w:val="0022287C"/>
    <w:rsid w:val="00222E3F"/>
    <w:rsid w:val="0022538D"/>
    <w:rsid w:val="00226DBB"/>
    <w:rsid w:val="00226DC1"/>
    <w:rsid w:val="00227188"/>
    <w:rsid w:val="002275F0"/>
    <w:rsid w:val="0023100E"/>
    <w:rsid w:val="002310ED"/>
    <w:rsid w:val="002319FC"/>
    <w:rsid w:val="002321A9"/>
    <w:rsid w:val="0023460C"/>
    <w:rsid w:val="00234787"/>
    <w:rsid w:val="00235B7E"/>
    <w:rsid w:val="00235D5B"/>
    <w:rsid w:val="00240EA7"/>
    <w:rsid w:val="00241153"/>
    <w:rsid w:val="002430AD"/>
    <w:rsid w:val="00247106"/>
    <w:rsid w:val="002477F2"/>
    <w:rsid w:val="00250D1E"/>
    <w:rsid w:val="0025130A"/>
    <w:rsid w:val="002515EC"/>
    <w:rsid w:val="00251B91"/>
    <w:rsid w:val="002535F9"/>
    <w:rsid w:val="002538EC"/>
    <w:rsid w:val="00253A5B"/>
    <w:rsid w:val="002569E2"/>
    <w:rsid w:val="00257783"/>
    <w:rsid w:val="002603CD"/>
    <w:rsid w:val="002609E8"/>
    <w:rsid w:val="002620BD"/>
    <w:rsid w:val="0026304A"/>
    <w:rsid w:val="00263236"/>
    <w:rsid w:val="00264A60"/>
    <w:rsid w:val="00265AB1"/>
    <w:rsid w:val="00265E6D"/>
    <w:rsid w:val="002706A5"/>
    <w:rsid w:val="00272EE2"/>
    <w:rsid w:val="00273ECB"/>
    <w:rsid w:val="00275DCE"/>
    <w:rsid w:val="00276B8C"/>
    <w:rsid w:val="00276F5A"/>
    <w:rsid w:val="00280AB8"/>
    <w:rsid w:val="00281B1F"/>
    <w:rsid w:val="00281F85"/>
    <w:rsid w:val="0028228E"/>
    <w:rsid w:val="00284106"/>
    <w:rsid w:val="00284B36"/>
    <w:rsid w:val="00285517"/>
    <w:rsid w:val="0028655C"/>
    <w:rsid w:val="002907CA"/>
    <w:rsid w:val="0029375D"/>
    <w:rsid w:val="0029430D"/>
    <w:rsid w:val="002954C3"/>
    <w:rsid w:val="00296D86"/>
    <w:rsid w:val="002974E9"/>
    <w:rsid w:val="002A29D3"/>
    <w:rsid w:val="002A313D"/>
    <w:rsid w:val="002A413D"/>
    <w:rsid w:val="002A5EB7"/>
    <w:rsid w:val="002A6322"/>
    <w:rsid w:val="002A7EA8"/>
    <w:rsid w:val="002B0AF1"/>
    <w:rsid w:val="002B106F"/>
    <w:rsid w:val="002B13E2"/>
    <w:rsid w:val="002B23EC"/>
    <w:rsid w:val="002B34B3"/>
    <w:rsid w:val="002B4DE4"/>
    <w:rsid w:val="002B4E57"/>
    <w:rsid w:val="002B57CE"/>
    <w:rsid w:val="002B5885"/>
    <w:rsid w:val="002C007D"/>
    <w:rsid w:val="002C0219"/>
    <w:rsid w:val="002C0304"/>
    <w:rsid w:val="002C0612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1686"/>
    <w:rsid w:val="002D22DD"/>
    <w:rsid w:val="002D2C8C"/>
    <w:rsid w:val="002D3656"/>
    <w:rsid w:val="002D370A"/>
    <w:rsid w:val="002D4530"/>
    <w:rsid w:val="002D5ECC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6925"/>
    <w:rsid w:val="002F6C8C"/>
    <w:rsid w:val="00303528"/>
    <w:rsid w:val="00303AED"/>
    <w:rsid w:val="003040FA"/>
    <w:rsid w:val="003048A7"/>
    <w:rsid w:val="0030544C"/>
    <w:rsid w:val="0030601F"/>
    <w:rsid w:val="00306297"/>
    <w:rsid w:val="0031342C"/>
    <w:rsid w:val="003141DE"/>
    <w:rsid w:val="00316981"/>
    <w:rsid w:val="00316ED6"/>
    <w:rsid w:val="00317265"/>
    <w:rsid w:val="00321581"/>
    <w:rsid w:val="0032161D"/>
    <w:rsid w:val="00323A1D"/>
    <w:rsid w:val="00324299"/>
    <w:rsid w:val="00325875"/>
    <w:rsid w:val="00326296"/>
    <w:rsid w:val="003307CA"/>
    <w:rsid w:val="00330E13"/>
    <w:rsid w:val="0033267A"/>
    <w:rsid w:val="00334592"/>
    <w:rsid w:val="00334F94"/>
    <w:rsid w:val="003354EE"/>
    <w:rsid w:val="003407E2"/>
    <w:rsid w:val="00340E0F"/>
    <w:rsid w:val="00342983"/>
    <w:rsid w:val="003437D1"/>
    <w:rsid w:val="0034413A"/>
    <w:rsid w:val="00344E66"/>
    <w:rsid w:val="00346524"/>
    <w:rsid w:val="003465EE"/>
    <w:rsid w:val="00346F06"/>
    <w:rsid w:val="00347176"/>
    <w:rsid w:val="00347C37"/>
    <w:rsid w:val="00347ED7"/>
    <w:rsid w:val="003506AB"/>
    <w:rsid w:val="00350C74"/>
    <w:rsid w:val="00351183"/>
    <w:rsid w:val="0035314C"/>
    <w:rsid w:val="003554FE"/>
    <w:rsid w:val="00356453"/>
    <w:rsid w:val="003567C4"/>
    <w:rsid w:val="003604F9"/>
    <w:rsid w:val="003631EB"/>
    <w:rsid w:val="003634AA"/>
    <w:rsid w:val="00364D92"/>
    <w:rsid w:val="0036633B"/>
    <w:rsid w:val="003668AB"/>
    <w:rsid w:val="0036761C"/>
    <w:rsid w:val="00367816"/>
    <w:rsid w:val="00367877"/>
    <w:rsid w:val="00370162"/>
    <w:rsid w:val="0037173A"/>
    <w:rsid w:val="00372C93"/>
    <w:rsid w:val="003736AA"/>
    <w:rsid w:val="00373BE7"/>
    <w:rsid w:val="00373DF3"/>
    <w:rsid w:val="00375392"/>
    <w:rsid w:val="003769F6"/>
    <w:rsid w:val="00377CDC"/>
    <w:rsid w:val="00382183"/>
    <w:rsid w:val="00383D90"/>
    <w:rsid w:val="0038405B"/>
    <w:rsid w:val="003842A3"/>
    <w:rsid w:val="003855D5"/>
    <w:rsid w:val="003856D5"/>
    <w:rsid w:val="00390134"/>
    <w:rsid w:val="00390F43"/>
    <w:rsid w:val="0039125B"/>
    <w:rsid w:val="00394D04"/>
    <w:rsid w:val="00395CD3"/>
    <w:rsid w:val="00397261"/>
    <w:rsid w:val="00397BCC"/>
    <w:rsid w:val="00397F25"/>
    <w:rsid w:val="003A09E8"/>
    <w:rsid w:val="003A0C8D"/>
    <w:rsid w:val="003A39FB"/>
    <w:rsid w:val="003A45F6"/>
    <w:rsid w:val="003A5B90"/>
    <w:rsid w:val="003A66A5"/>
    <w:rsid w:val="003A7134"/>
    <w:rsid w:val="003B00EE"/>
    <w:rsid w:val="003B499B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2841"/>
    <w:rsid w:val="003C3B8C"/>
    <w:rsid w:val="003C43A6"/>
    <w:rsid w:val="003C43F9"/>
    <w:rsid w:val="003C4DBD"/>
    <w:rsid w:val="003C4F67"/>
    <w:rsid w:val="003C6709"/>
    <w:rsid w:val="003C6721"/>
    <w:rsid w:val="003C7DCE"/>
    <w:rsid w:val="003D0260"/>
    <w:rsid w:val="003D087F"/>
    <w:rsid w:val="003D1853"/>
    <w:rsid w:val="003D3518"/>
    <w:rsid w:val="003D3A81"/>
    <w:rsid w:val="003D42D4"/>
    <w:rsid w:val="003D44CA"/>
    <w:rsid w:val="003D519E"/>
    <w:rsid w:val="003D5A28"/>
    <w:rsid w:val="003D5D83"/>
    <w:rsid w:val="003D7EE3"/>
    <w:rsid w:val="003E0F12"/>
    <w:rsid w:val="003E116D"/>
    <w:rsid w:val="003E1DD4"/>
    <w:rsid w:val="003E2B89"/>
    <w:rsid w:val="003E2C05"/>
    <w:rsid w:val="003E3D90"/>
    <w:rsid w:val="003E4C34"/>
    <w:rsid w:val="003E5869"/>
    <w:rsid w:val="003E59DC"/>
    <w:rsid w:val="003E66C0"/>
    <w:rsid w:val="003F0081"/>
    <w:rsid w:val="003F1A46"/>
    <w:rsid w:val="003F232B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4256"/>
    <w:rsid w:val="00405630"/>
    <w:rsid w:val="00405828"/>
    <w:rsid w:val="004059FC"/>
    <w:rsid w:val="00406253"/>
    <w:rsid w:val="00407F18"/>
    <w:rsid w:val="0041201D"/>
    <w:rsid w:val="004127AD"/>
    <w:rsid w:val="00412B52"/>
    <w:rsid w:val="00412E40"/>
    <w:rsid w:val="004139E7"/>
    <w:rsid w:val="0041480F"/>
    <w:rsid w:val="004148DC"/>
    <w:rsid w:val="00415564"/>
    <w:rsid w:val="00416889"/>
    <w:rsid w:val="00423300"/>
    <w:rsid w:val="00423DCA"/>
    <w:rsid w:val="004249E7"/>
    <w:rsid w:val="00425DC9"/>
    <w:rsid w:val="00426873"/>
    <w:rsid w:val="00431839"/>
    <w:rsid w:val="00431C59"/>
    <w:rsid w:val="00431D4F"/>
    <w:rsid w:val="00431E2A"/>
    <w:rsid w:val="00434B9F"/>
    <w:rsid w:val="00434E4E"/>
    <w:rsid w:val="0043726A"/>
    <w:rsid w:val="004405B2"/>
    <w:rsid w:val="004441E2"/>
    <w:rsid w:val="00444BD2"/>
    <w:rsid w:val="00446637"/>
    <w:rsid w:val="004504DE"/>
    <w:rsid w:val="00451E00"/>
    <w:rsid w:val="004547B4"/>
    <w:rsid w:val="00455473"/>
    <w:rsid w:val="004608E4"/>
    <w:rsid w:val="00461013"/>
    <w:rsid w:val="00463DC4"/>
    <w:rsid w:val="00465098"/>
    <w:rsid w:val="0046553C"/>
    <w:rsid w:val="00466123"/>
    <w:rsid w:val="00466BDD"/>
    <w:rsid w:val="00467A3F"/>
    <w:rsid w:val="004711D4"/>
    <w:rsid w:val="004720FB"/>
    <w:rsid w:val="004726EA"/>
    <w:rsid w:val="00475283"/>
    <w:rsid w:val="00475EE5"/>
    <w:rsid w:val="00477097"/>
    <w:rsid w:val="0048182A"/>
    <w:rsid w:val="00481E41"/>
    <w:rsid w:val="00481FB9"/>
    <w:rsid w:val="004831CD"/>
    <w:rsid w:val="0048445F"/>
    <w:rsid w:val="00485FF2"/>
    <w:rsid w:val="00487AAD"/>
    <w:rsid w:val="00490F6A"/>
    <w:rsid w:val="00492C47"/>
    <w:rsid w:val="0049327F"/>
    <w:rsid w:val="00494081"/>
    <w:rsid w:val="004A1D73"/>
    <w:rsid w:val="004A49D2"/>
    <w:rsid w:val="004A5113"/>
    <w:rsid w:val="004A670C"/>
    <w:rsid w:val="004A6E10"/>
    <w:rsid w:val="004A6E5B"/>
    <w:rsid w:val="004B01FC"/>
    <w:rsid w:val="004B0686"/>
    <w:rsid w:val="004B2F38"/>
    <w:rsid w:val="004B4609"/>
    <w:rsid w:val="004B57CC"/>
    <w:rsid w:val="004B607F"/>
    <w:rsid w:val="004B6341"/>
    <w:rsid w:val="004B67F0"/>
    <w:rsid w:val="004B7280"/>
    <w:rsid w:val="004C07C4"/>
    <w:rsid w:val="004C252D"/>
    <w:rsid w:val="004C2750"/>
    <w:rsid w:val="004C326A"/>
    <w:rsid w:val="004C5D5B"/>
    <w:rsid w:val="004D0070"/>
    <w:rsid w:val="004D020D"/>
    <w:rsid w:val="004D0F38"/>
    <w:rsid w:val="004D1B94"/>
    <w:rsid w:val="004D3126"/>
    <w:rsid w:val="004D4884"/>
    <w:rsid w:val="004D602D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D29"/>
    <w:rsid w:val="004F34C3"/>
    <w:rsid w:val="004F43B7"/>
    <w:rsid w:val="004F5198"/>
    <w:rsid w:val="004F5C1D"/>
    <w:rsid w:val="004F73B0"/>
    <w:rsid w:val="004F7E0A"/>
    <w:rsid w:val="00500A21"/>
    <w:rsid w:val="00501114"/>
    <w:rsid w:val="0050179C"/>
    <w:rsid w:val="00502B39"/>
    <w:rsid w:val="00503600"/>
    <w:rsid w:val="0050425E"/>
    <w:rsid w:val="00505463"/>
    <w:rsid w:val="00510403"/>
    <w:rsid w:val="00511AE0"/>
    <w:rsid w:val="00513EE8"/>
    <w:rsid w:val="00514D60"/>
    <w:rsid w:val="0051781D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18F9"/>
    <w:rsid w:val="00532D9F"/>
    <w:rsid w:val="00532E94"/>
    <w:rsid w:val="00533380"/>
    <w:rsid w:val="005345B5"/>
    <w:rsid w:val="00534BF0"/>
    <w:rsid w:val="00535A5E"/>
    <w:rsid w:val="00535F9D"/>
    <w:rsid w:val="005373E5"/>
    <w:rsid w:val="005401EE"/>
    <w:rsid w:val="00540B4C"/>
    <w:rsid w:val="005410AD"/>
    <w:rsid w:val="005415C9"/>
    <w:rsid w:val="00541C5C"/>
    <w:rsid w:val="00542EC5"/>
    <w:rsid w:val="00542F24"/>
    <w:rsid w:val="00543483"/>
    <w:rsid w:val="005436FA"/>
    <w:rsid w:val="00543FE1"/>
    <w:rsid w:val="005444E9"/>
    <w:rsid w:val="00547B3A"/>
    <w:rsid w:val="00551185"/>
    <w:rsid w:val="005511F9"/>
    <w:rsid w:val="00553577"/>
    <w:rsid w:val="005543C7"/>
    <w:rsid w:val="0055463B"/>
    <w:rsid w:val="00554B9B"/>
    <w:rsid w:val="00555A24"/>
    <w:rsid w:val="00555E58"/>
    <w:rsid w:val="00557354"/>
    <w:rsid w:val="00560FE4"/>
    <w:rsid w:val="00562AD2"/>
    <w:rsid w:val="00562AF3"/>
    <w:rsid w:val="00562DB5"/>
    <w:rsid w:val="00562E9C"/>
    <w:rsid w:val="005641AE"/>
    <w:rsid w:val="00565FF9"/>
    <w:rsid w:val="00566AB9"/>
    <w:rsid w:val="00570251"/>
    <w:rsid w:val="00572A00"/>
    <w:rsid w:val="00572CE3"/>
    <w:rsid w:val="00573049"/>
    <w:rsid w:val="005802C5"/>
    <w:rsid w:val="00581A9B"/>
    <w:rsid w:val="005838EB"/>
    <w:rsid w:val="005848E2"/>
    <w:rsid w:val="00585407"/>
    <w:rsid w:val="00585BA1"/>
    <w:rsid w:val="00586508"/>
    <w:rsid w:val="005870DF"/>
    <w:rsid w:val="00590322"/>
    <w:rsid w:val="00591A4B"/>
    <w:rsid w:val="005924F3"/>
    <w:rsid w:val="00593259"/>
    <w:rsid w:val="00593295"/>
    <w:rsid w:val="005939A6"/>
    <w:rsid w:val="00593FA1"/>
    <w:rsid w:val="005958A5"/>
    <w:rsid w:val="00596E67"/>
    <w:rsid w:val="00597EBD"/>
    <w:rsid w:val="005A04F8"/>
    <w:rsid w:val="005A17B9"/>
    <w:rsid w:val="005A1A32"/>
    <w:rsid w:val="005A1B4C"/>
    <w:rsid w:val="005A3632"/>
    <w:rsid w:val="005A424B"/>
    <w:rsid w:val="005A4865"/>
    <w:rsid w:val="005A4BD1"/>
    <w:rsid w:val="005A7775"/>
    <w:rsid w:val="005B2DFC"/>
    <w:rsid w:val="005B4860"/>
    <w:rsid w:val="005B48F0"/>
    <w:rsid w:val="005B4D56"/>
    <w:rsid w:val="005B7089"/>
    <w:rsid w:val="005C17FF"/>
    <w:rsid w:val="005C324E"/>
    <w:rsid w:val="005C3D4D"/>
    <w:rsid w:val="005C4474"/>
    <w:rsid w:val="005C4781"/>
    <w:rsid w:val="005C5A45"/>
    <w:rsid w:val="005C5A82"/>
    <w:rsid w:val="005D0E44"/>
    <w:rsid w:val="005D25B3"/>
    <w:rsid w:val="005D25DE"/>
    <w:rsid w:val="005D389D"/>
    <w:rsid w:val="005D4117"/>
    <w:rsid w:val="005D63F1"/>
    <w:rsid w:val="005D6F36"/>
    <w:rsid w:val="005E142E"/>
    <w:rsid w:val="005E1E11"/>
    <w:rsid w:val="005E2A7D"/>
    <w:rsid w:val="005E33CC"/>
    <w:rsid w:val="005F279F"/>
    <w:rsid w:val="005F3780"/>
    <w:rsid w:val="005F64E9"/>
    <w:rsid w:val="005F70CC"/>
    <w:rsid w:val="00602419"/>
    <w:rsid w:val="006026D9"/>
    <w:rsid w:val="00603893"/>
    <w:rsid w:val="006038FE"/>
    <w:rsid w:val="006039F5"/>
    <w:rsid w:val="00603DCE"/>
    <w:rsid w:val="006060E6"/>
    <w:rsid w:val="00607341"/>
    <w:rsid w:val="00607EE0"/>
    <w:rsid w:val="006101BF"/>
    <w:rsid w:val="00611084"/>
    <w:rsid w:val="00612F06"/>
    <w:rsid w:val="006136AC"/>
    <w:rsid w:val="00613930"/>
    <w:rsid w:val="00613E43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3721"/>
    <w:rsid w:val="006448D7"/>
    <w:rsid w:val="00644DE1"/>
    <w:rsid w:val="00644E1E"/>
    <w:rsid w:val="00645238"/>
    <w:rsid w:val="00645373"/>
    <w:rsid w:val="00646D76"/>
    <w:rsid w:val="0065087D"/>
    <w:rsid w:val="00651B66"/>
    <w:rsid w:val="0065212A"/>
    <w:rsid w:val="00655386"/>
    <w:rsid w:val="006567BC"/>
    <w:rsid w:val="00656C46"/>
    <w:rsid w:val="00657187"/>
    <w:rsid w:val="00663E69"/>
    <w:rsid w:val="00664741"/>
    <w:rsid w:val="006665F8"/>
    <w:rsid w:val="0066715A"/>
    <w:rsid w:val="00673620"/>
    <w:rsid w:val="00675EFE"/>
    <w:rsid w:val="00677B58"/>
    <w:rsid w:val="00677C4C"/>
    <w:rsid w:val="0068021A"/>
    <w:rsid w:val="0068082A"/>
    <w:rsid w:val="006816DD"/>
    <w:rsid w:val="00684E5E"/>
    <w:rsid w:val="00685325"/>
    <w:rsid w:val="006855A7"/>
    <w:rsid w:val="00685884"/>
    <w:rsid w:val="00685B7B"/>
    <w:rsid w:val="0068613C"/>
    <w:rsid w:val="00686C40"/>
    <w:rsid w:val="00687FE0"/>
    <w:rsid w:val="00691608"/>
    <w:rsid w:val="00691685"/>
    <w:rsid w:val="006927E9"/>
    <w:rsid w:val="006928DC"/>
    <w:rsid w:val="00692B2A"/>
    <w:rsid w:val="006934BB"/>
    <w:rsid w:val="00694A4D"/>
    <w:rsid w:val="006950DE"/>
    <w:rsid w:val="006954D1"/>
    <w:rsid w:val="00695854"/>
    <w:rsid w:val="00696878"/>
    <w:rsid w:val="00697246"/>
    <w:rsid w:val="00697AA8"/>
    <w:rsid w:val="00697C59"/>
    <w:rsid w:val="006A1445"/>
    <w:rsid w:val="006A1B15"/>
    <w:rsid w:val="006A1DE2"/>
    <w:rsid w:val="006A260C"/>
    <w:rsid w:val="006A327C"/>
    <w:rsid w:val="006A6DF0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2E3"/>
    <w:rsid w:val="006D0931"/>
    <w:rsid w:val="006D104F"/>
    <w:rsid w:val="006D13BA"/>
    <w:rsid w:val="006D17C2"/>
    <w:rsid w:val="006D1A41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26A7"/>
    <w:rsid w:val="006E2A6B"/>
    <w:rsid w:val="006E2C93"/>
    <w:rsid w:val="006E2F7B"/>
    <w:rsid w:val="006E39A7"/>
    <w:rsid w:val="006E56A3"/>
    <w:rsid w:val="006E5C2E"/>
    <w:rsid w:val="006E6C2F"/>
    <w:rsid w:val="006F13A5"/>
    <w:rsid w:val="006F223F"/>
    <w:rsid w:val="006F36C0"/>
    <w:rsid w:val="006F43D4"/>
    <w:rsid w:val="006F7F0D"/>
    <w:rsid w:val="007016BD"/>
    <w:rsid w:val="0070223D"/>
    <w:rsid w:val="007034D6"/>
    <w:rsid w:val="00703C95"/>
    <w:rsid w:val="0070576B"/>
    <w:rsid w:val="00705877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4187"/>
    <w:rsid w:val="00715120"/>
    <w:rsid w:val="007151A8"/>
    <w:rsid w:val="007157F1"/>
    <w:rsid w:val="00715CE6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42C9"/>
    <w:rsid w:val="007358C4"/>
    <w:rsid w:val="00735D34"/>
    <w:rsid w:val="00736402"/>
    <w:rsid w:val="007368F3"/>
    <w:rsid w:val="00736B7E"/>
    <w:rsid w:val="007405B9"/>
    <w:rsid w:val="007412C6"/>
    <w:rsid w:val="00741D07"/>
    <w:rsid w:val="00741D42"/>
    <w:rsid w:val="00742D80"/>
    <w:rsid w:val="00743CFC"/>
    <w:rsid w:val="00745549"/>
    <w:rsid w:val="007475FC"/>
    <w:rsid w:val="00750473"/>
    <w:rsid w:val="007515A7"/>
    <w:rsid w:val="0075160A"/>
    <w:rsid w:val="00751B84"/>
    <w:rsid w:val="007529E5"/>
    <w:rsid w:val="00752C93"/>
    <w:rsid w:val="00752FAC"/>
    <w:rsid w:val="00753461"/>
    <w:rsid w:val="0075647B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17DD"/>
    <w:rsid w:val="007722A8"/>
    <w:rsid w:val="00774216"/>
    <w:rsid w:val="0077721A"/>
    <w:rsid w:val="00777B7A"/>
    <w:rsid w:val="007810B6"/>
    <w:rsid w:val="00783192"/>
    <w:rsid w:val="00783D3C"/>
    <w:rsid w:val="00783F2D"/>
    <w:rsid w:val="00784A2E"/>
    <w:rsid w:val="00790682"/>
    <w:rsid w:val="00791143"/>
    <w:rsid w:val="00791251"/>
    <w:rsid w:val="00791E9B"/>
    <w:rsid w:val="00791F8B"/>
    <w:rsid w:val="00793084"/>
    <w:rsid w:val="00794090"/>
    <w:rsid w:val="00795598"/>
    <w:rsid w:val="00795AB4"/>
    <w:rsid w:val="00797336"/>
    <w:rsid w:val="007A1634"/>
    <w:rsid w:val="007A1716"/>
    <w:rsid w:val="007A3F35"/>
    <w:rsid w:val="007A5146"/>
    <w:rsid w:val="007B0733"/>
    <w:rsid w:val="007B10E8"/>
    <w:rsid w:val="007B18BA"/>
    <w:rsid w:val="007B3731"/>
    <w:rsid w:val="007B4D0E"/>
    <w:rsid w:val="007B520B"/>
    <w:rsid w:val="007B77EC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D03EA"/>
    <w:rsid w:val="007D0C2E"/>
    <w:rsid w:val="007D48FD"/>
    <w:rsid w:val="007E196E"/>
    <w:rsid w:val="007E2C0C"/>
    <w:rsid w:val="007E32E9"/>
    <w:rsid w:val="007E35BF"/>
    <w:rsid w:val="007E4044"/>
    <w:rsid w:val="007E4C40"/>
    <w:rsid w:val="007E4E8B"/>
    <w:rsid w:val="007E66A4"/>
    <w:rsid w:val="007E7517"/>
    <w:rsid w:val="007F1C1E"/>
    <w:rsid w:val="007F269F"/>
    <w:rsid w:val="007F3437"/>
    <w:rsid w:val="007F37F4"/>
    <w:rsid w:val="007F394B"/>
    <w:rsid w:val="007F4E89"/>
    <w:rsid w:val="00806DBB"/>
    <w:rsid w:val="00807B9C"/>
    <w:rsid w:val="00810C6E"/>
    <w:rsid w:val="008111BD"/>
    <w:rsid w:val="00812EEE"/>
    <w:rsid w:val="0081308D"/>
    <w:rsid w:val="0081473D"/>
    <w:rsid w:val="00814E23"/>
    <w:rsid w:val="00815470"/>
    <w:rsid w:val="00815E0D"/>
    <w:rsid w:val="00816484"/>
    <w:rsid w:val="008212BE"/>
    <w:rsid w:val="0082461F"/>
    <w:rsid w:val="00825F55"/>
    <w:rsid w:val="00827A0E"/>
    <w:rsid w:val="00830AF1"/>
    <w:rsid w:val="00831D08"/>
    <w:rsid w:val="008323EF"/>
    <w:rsid w:val="00832408"/>
    <w:rsid w:val="00835653"/>
    <w:rsid w:val="0083664A"/>
    <w:rsid w:val="00837B4A"/>
    <w:rsid w:val="0084019B"/>
    <w:rsid w:val="0084102D"/>
    <w:rsid w:val="008424A0"/>
    <w:rsid w:val="008427B7"/>
    <w:rsid w:val="0084437E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318E"/>
    <w:rsid w:val="00855B05"/>
    <w:rsid w:val="0085607A"/>
    <w:rsid w:val="00856488"/>
    <w:rsid w:val="00856E64"/>
    <w:rsid w:val="0086235B"/>
    <w:rsid w:val="00862F22"/>
    <w:rsid w:val="00863FDF"/>
    <w:rsid w:val="00866ACC"/>
    <w:rsid w:val="0086708C"/>
    <w:rsid w:val="00867A28"/>
    <w:rsid w:val="0087085A"/>
    <w:rsid w:val="00873485"/>
    <w:rsid w:val="00873F0F"/>
    <w:rsid w:val="008753FC"/>
    <w:rsid w:val="008754CF"/>
    <w:rsid w:val="0087664F"/>
    <w:rsid w:val="00877D07"/>
    <w:rsid w:val="00881A05"/>
    <w:rsid w:val="00882362"/>
    <w:rsid w:val="0088316D"/>
    <w:rsid w:val="008831CC"/>
    <w:rsid w:val="00884391"/>
    <w:rsid w:val="00884FF4"/>
    <w:rsid w:val="00885D9F"/>
    <w:rsid w:val="00886BBB"/>
    <w:rsid w:val="00887381"/>
    <w:rsid w:val="00895011"/>
    <w:rsid w:val="008979E3"/>
    <w:rsid w:val="00897A21"/>
    <w:rsid w:val="00897A24"/>
    <w:rsid w:val="00897BB1"/>
    <w:rsid w:val="008A0FB1"/>
    <w:rsid w:val="008A13CA"/>
    <w:rsid w:val="008A3109"/>
    <w:rsid w:val="008A4CB9"/>
    <w:rsid w:val="008A5E62"/>
    <w:rsid w:val="008A7A41"/>
    <w:rsid w:val="008B02D6"/>
    <w:rsid w:val="008B13B8"/>
    <w:rsid w:val="008B2633"/>
    <w:rsid w:val="008B5623"/>
    <w:rsid w:val="008B66C9"/>
    <w:rsid w:val="008B6BBE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2396"/>
    <w:rsid w:val="008D3B66"/>
    <w:rsid w:val="008D3BA1"/>
    <w:rsid w:val="008D45CC"/>
    <w:rsid w:val="008D4901"/>
    <w:rsid w:val="008D4E62"/>
    <w:rsid w:val="008D532B"/>
    <w:rsid w:val="008D5E4E"/>
    <w:rsid w:val="008D72A5"/>
    <w:rsid w:val="008E036F"/>
    <w:rsid w:val="008E2C9A"/>
    <w:rsid w:val="008E317E"/>
    <w:rsid w:val="008E47BC"/>
    <w:rsid w:val="008E4DA8"/>
    <w:rsid w:val="008E7723"/>
    <w:rsid w:val="008F0EAA"/>
    <w:rsid w:val="008F151C"/>
    <w:rsid w:val="008F1787"/>
    <w:rsid w:val="008F4DF0"/>
    <w:rsid w:val="008F5426"/>
    <w:rsid w:val="008F6C9D"/>
    <w:rsid w:val="008F72A8"/>
    <w:rsid w:val="008F7FF5"/>
    <w:rsid w:val="00900123"/>
    <w:rsid w:val="00901E67"/>
    <w:rsid w:val="00902476"/>
    <w:rsid w:val="0090273E"/>
    <w:rsid w:val="00903D25"/>
    <w:rsid w:val="009049B1"/>
    <w:rsid w:val="00905A05"/>
    <w:rsid w:val="00906083"/>
    <w:rsid w:val="00911F2B"/>
    <w:rsid w:val="00915D31"/>
    <w:rsid w:val="00915D5C"/>
    <w:rsid w:val="00915F83"/>
    <w:rsid w:val="00920C25"/>
    <w:rsid w:val="00921C11"/>
    <w:rsid w:val="00924355"/>
    <w:rsid w:val="0092447F"/>
    <w:rsid w:val="00926598"/>
    <w:rsid w:val="0093006E"/>
    <w:rsid w:val="0093083A"/>
    <w:rsid w:val="00930D41"/>
    <w:rsid w:val="00930F36"/>
    <w:rsid w:val="0093101B"/>
    <w:rsid w:val="00932C0C"/>
    <w:rsid w:val="00933147"/>
    <w:rsid w:val="00933B22"/>
    <w:rsid w:val="00936C54"/>
    <w:rsid w:val="0093759A"/>
    <w:rsid w:val="0094203C"/>
    <w:rsid w:val="009421B1"/>
    <w:rsid w:val="00943646"/>
    <w:rsid w:val="00943D5A"/>
    <w:rsid w:val="00945414"/>
    <w:rsid w:val="00945639"/>
    <w:rsid w:val="00945DC2"/>
    <w:rsid w:val="009506EC"/>
    <w:rsid w:val="00950D21"/>
    <w:rsid w:val="009529DD"/>
    <w:rsid w:val="00952B47"/>
    <w:rsid w:val="00952E6C"/>
    <w:rsid w:val="009541D1"/>
    <w:rsid w:val="00954BB7"/>
    <w:rsid w:val="009553CC"/>
    <w:rsid w:val="00955608"/>
    <w:rsid w:val="00956584"/>
    <w:rsid w:val="00957F15"/>
    <w:rsid w:val="00960493"/>
    <w:rsid w:val="009618DB"/>
    <w:rsid w:val="009620A9"/>
    <w:rsid w:val="00962798"/>
    <w:rsid w:val="00964E25"/>
    <w:rsid w:val="0096782B"/>
    <w:rsid w:val="00967CAA"/>
    <w:rsid w:val="00967CCC"/>
    <w:rsid w:val="009716A9"/>
    <w:rsid w:val="00972872"/>
    <w:rsid w:val="00973AA4"/>
    <w:rsid w:val="00974237"/>
    <w:rsid w:val="00977A0C"/>
    <w:rsid w:val="00980818"/>
    <w:rsid w:val="0098202D"/>
    <w:rsid w:val="00984426"/>
    <w:rsid w:val="009847F4"/>
    <w:rsid w:val="00986DB0"/>
    <w:rsid w:val="00986FD9"/>
    <w:rsid w:val="0098763F"/>
    <w:rsid w:val="00990107"/>
    <w:rsid w:val="00990BEB"/>
    <w:rsid w:val="00991625"/>
    <w:rsid w:val="0099213A"/>
    <w:rsid w:val="00994011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190"/>
    <w:rsid w:val="009A7642"/>
    <w:rsid w:val="009B040B"/>
    <w:rsid w:val="009B1F1E"/>
    <w:rsid w:val="009B1F67"/>
    <w:rsid w:val="009B229D"/>
    <w:rsid w:val="009B2A08"/>
    <w:rsid w:val="009B570F"/>
    <w:rsid w:val="009B61C5"/>
    <w:rsid w:val="009B6687"/>
    <w:rsid w:val="009B736D"/>
    <w:rsid w:val="009C0116"/>
    <w:rsid w:val="009C08FA"/>
    <w:rsid w:val="009C0F79"/>
    <w:rsid w:val="009C2625"/>
    <w:rsid w:val="009C5458"/>
    <w:rsid w:val="009C683B"/>
    <w:rsid w:val="009C72F1"/>
    <w:rsid w:val="009C7571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1003"/>
    <w:rsid w:val="009E1CCC"/>
    <w:rsid w:val="009E2B1F"/>
    <w:rsid w:val="009E3F70"/>
    <w:rsid w:val="009E442D"/>
    <w:rsid w:val="009E4742"/>
    <w:rsid w:val="009E62EF"/>
    <w:rsid w:val="009E7773"/>
    <w:rsid w:val="009E79B4"/>
    <w:rsid w:val="009F0B64"/>
    <w:rsid w:val="009F3608"/>
    <w:rsid w:val="009F36F4"/>
    <w:rsid w:val="009F375E"/>
    <w:rsid w:val="00A00B66"/>
    <w:rsid w:val="00A0138D"/>
    <w:rsid w:val="00A01401"/>
    <w:rsid w:val="00A017B5"/>
    <w:rsid w:val="00A019B7"/>
    <w:rsid w:val="00A026F5"/>
    <w:rsid w:val="00A03246"/>
    <w:rsid w:val="00A04414"/>
    <w:rsid w:val="00A04565"/>
    <w:rsid w:val="00A04D3A"/>
    <w:rsid w:val="00A0610F"/>
    <w:rsid w:val="00A07128"/>
    <w:rsid w:val="00A13197"/>
    <w:rsid w:val="00A132F8"/>
    <w:rsid w:val="00A14146"/>
    <w:rsid w:val="00A14AA3"/>
    <w:rsid w:val="00A14EB9"/>
    <w:rsid w:val="00A14EEA"/>
    <w:rsid w:val="00A15880"/>
    <w:rsid w:val="00A166DA"/>
    <w:rsid w:val="00A16D8C"/>
    <w:rsid w:val="00A1715D"/>
    <w:rsid w:val="00A1724B"/>
    <w:rsid w:val="00A17A3C"/>
    <w:rsid w:val="00A2226B"/>
    <w:rsid w:val="00A22F08"/>
    <w:rsid w:val="00A2309C"/>
    <w:rsid w:val="00A23BE7"/>
    <w:rsid w:val="00A241EE"/>
    <w:rsid w:val="00A24A3D"/>
    <w:rsid w:val="00A2748C"/>
    <w:rsid w:val="00A27A21"/>
    <w:rsid w:val="00A30403"/>
    <w:rsid w:val="00A30A7F"/>
    <w:rsid w:val="00A33920"/>
    <w:rsid w:val="00A33B53"/>
    <w:rsid w:val="00A34B70"/>
    <w:rsid w:val="00A35CE5"/>
    <w:rsid w:val="00A37E3F"/>
    <w:rsid w:val="00A43451"/>
    <w:rsid w:val="00A43ED6"/>
    <w:rsid w:val="00A45E65"/>
    <w:rsid w:val="00A46ED7"/>
    <w:rsid w:val="00A516BD"/>
    <w:rsid w:val="00A525DF"/>
    <w:rsid w:val="00A53330"/>
    <w:rsid w:val="00A534D0"/>
    <w:rsid w:val="00A53E89"/>
    <w:rsid w:val="00A54D0F"/>
    <w:rsid w:val="00A55150"/>
    <w:rsid w:val="00A56C91"/>
    <w:rsid w:val="00A56CED"/>
    <w:rsid w:val="00A60B89"/>
    <w:rsid w:val="00A6146C"/>
    <w:rsid w:val="00A61695"/>
    <w:rsid w:val="00A6347F"/>
    <w:rsid w:val="00A641D6"/>
    <w:rsid w:val="00A67203"/>
    <w:rsid w:val="00A705D7"/>
    <w:rsid w:val="00A706AC"/>
    <w:rsid w:val="00A719AD"/>
    <w:rsid w:val="00A72325"/>
    <w:rsid w:val="00A72D60"/>
    <w:rsid w:val="00A75091"/>
    <w:rsid w:val="00A75584"/>
    <w:rsid w:val="00A76679"/>
    <w:rsid w:val="00A77F65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1608"/>
    <w:rsid w:val="00A91914"/>
    <w:rsid w:val="00A92D2F"/>
    <w:rsid w:val="00A969BA"/>
    <w:rsid w:val="00A970EB"/>
    <w:rsid w:val="00AA05E1"/>
    <w:rsid w:val="00AA0C9D"/>
    <w:rsid w:val="00AA1659"/>
    <w:rsid w:val="00AA2401"/>
    <w:rsid w:val="00AA2FF9"/>
    <w:rsid w:val="00AA3DA6"/>
    <w:rsid w:val="00AA4990"/>
    <w:rsid w:val="00AA5FA7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82B"/>
    <w:rsid w:val="00AC2A4C"/>
    <w:rsid w:val="00AC4B0C"/>
    <w:rsid w:val="00AC670F"/>
    <w:rsid w:val="00AC6E03"/>
    <w:rsid w:val="00AD5320"/>
    <w:rsid w:val="00AD6157"/>
    <w:rsid w:val="00AD66B4"/>
    <w:rsid w:val="00AD7034"/>
    <w:rsid w:val="00AD70FA"/>
    <w:rsid w:val="00AE0DC7"/>
    <w:rsid w:val="00AE10F6"/>
    <w:rsid w:val="00AE1399"/>
    <w:rsid w:val="00AE166B"/>
    <w:rsid w:val="00AE2F7A"/>
    <w:rsid w:val="00AE398F"/>
    <w:rsid w:val="00AE3F89"/>
    <w:rsid w:val="00AE5B49"/>
    <w:rsid w:val="00AE7DDE"/>
    <w:rsid w:val="00AF1FB8"/>
    <w:rsid w:val="00AF1FED"/>
    <w:rsid w:val="00AF31D3"/>
    <w:rsid w:val="00AF5453"/>
    <w:rsid w:val="00AF597B"/>
    <w:rsid w:val="00AF5B93"/>
    <w:rsid w:val="00AF7C40"/>
    <w:rsid w:val="00B00397"/>
    <w:rsid w:val="00B00837"/>
    <w:rsid w:val="00B028CE"/>
    <w:rsid w:val="00B02AA5"/>
    <w:rsid w:val="00B030CC"/>
    <w:rsid w:val="00B03E6E"/>
    <w:rsid w:val="00B054DD"/>
    <w:rsid w:val="00B064C9"/>
    <w:rsid w:val="00B064FC"/>
    <w:rsid w:val="00B07E2C"/>
    <w:rsid w:val="00B11305"/>
    <w:rsid w:val="00B1172B"/>
    <w:rsid w:val="00B11FAA"/>
    <w:rsid w:val="00B12429"/>
    <w:rsid w:val="00B124B8"/>
    <w:rsid w:val="00B129A0"/>
    <w:rsid w:val="00B12C6F"/>
    <w:rsid w:val="00B15618"/>
    <w:rsid w:val="00B15B5E"/>
    <w:rsid w:val="00B17CAB"/>
    <w:rsid w:val="00B20E1F"/>
    <w:rsid w:val="00B218F1"/>
    <w:rsid w:val="00B2232C"/>
    <w:rsid w:val="00B22616"/>
    <w:rsid w:val="00B2465A"/>
    <w:rsid w:val="00B326FA"/>
    <w:rsid w:val="00B33714"/>
    <w:rsid w:val="00B351AD"/>
    <w:rsid w:val="00B35504"/>
    <w:rsid w:val="00B3651D"/>
    <w:rsid w:val="00B41F05"/>
    <w:rsid w:val="00B42242"/>
    <w:rsid w:val="00B42AA5"/>
    <w:rsid w:val="00B452E4"/>
    <w:rsid w:val="00B506BE"/>
    <w:rsid w:val="00B55365"/>
    <w:rsid w:val="00B558FB"/>
    <w:rsid w:val="00B55E4F"/>
    <w:rsid w:val="00B56193"/>
    <w:rsid w:val="00B60179"/>
    <w:rsid w:val="00B60271"/>
    <w:rsid w:val="00B61148"/>
    <w:rsid w:val="00B6425D"/>
    <w:rsid w:val="00B6474D"/>
    <w:rsid w:val="00B64A40"/>
    <w:rsid w:val="00B64C5C"/>
    <w:rsid w:val="00B65D27"/>
    <w:rsid w:val="00B67FA7"/>
    <w:rsid w:val="00B70B46"/>
    <w:rsid w:val="00B711E1"/>
    <w:rsid w:val="00B737C8"/>
    <w:rsid w:val="00B76400"/>
    <w:rsid w:val="00B778E7"/>
    <w:rsid w:val="00B80695"/>
    <w:rsid w:val="00B81899"/>
    <w:rsid w:val="00B82074"/>
    <w:rsid w:val="00B84339"/>
    <w:rsid w:val="00B843E8"/>
    <w:rsid w:val="00B85B2B"/>
    <w:rsid w:val="00B85F81"/>
    <w:rsid w:val="00B86254"/>
    <w:rsid w:val="00B90508"/>
    <w:rsid w:val="00B90749"/>
    <w:rsid w:val="00B92496"/>
    <w:rsid w:val="00B92690"/>
    <w:rsid w:val="00B9350E"/>
    <w:rsid w:val="00B93623"/>
    <w:rsid w:val="00B940D4"/>
    <w:rsid w:val="00B95D17"/>
    <w:rsid w:val="00B9683D"/>
    <w:rsid w:val="00B97EDA"/>
    <w:rsid w:val="00BA3253"/>
    <w:rsid w:val="00BA4997"/>
    <w:rsid w:val="00BA4C2B"/>
    <w:rsid w:val="00BA4D3C"/>
    <w:rsid w:val="00BA5152"/>
    <w:rsid w:val="00BA550C"/>
    <w:rsid w:val="00BA7726"/>
    <w:rsid w:val="00BA77B4"/>
    <w:rsid w:val="00BB0D88"/>
    <w:rsid w:val="00BB3BAF"/>
    <w:rsid w:val="00BB4139"/>
    <w:rsid w:val="00BB5E23"/>
    <w:rsid w:val="00BC0661"/>
    <w:rsid w:val="00BC3589"/>
    <w:rsid w:val="00BC3AD7"/>
    <w:rsid w:val="00BC6D96"/>
    <w:rsid w:val="00BD162C"/>
    <w:rsid w:val="00BD2055"/>
    <w:rsid w:val="00BD25CB"/>
    <w:rsid w:val="00BD3874"/>
    <w:rsid w:val="00BD4017"/>
    <w:rsid w:val="00BD4CA3"/>
    <w:rsid w:val="00BD5044"/>
    <w:rsid w:val="00BD6D10"/>
    <w:rsid w:val="00BD7894"/>
    <w:rsid w:val="00BD7BB6"/>
    <w:rsid w:val="00BE3256"/>
    <w:rsid w:val="00BE364B"/>
    <w:rsid w:val="00BE4372"/>
    <w:rsid w:val="00BE57A3"/>
    <w:rsid w:val="00BE6BA8"/>
    <w:rsid w:val="00BE7FD4"/>
    <w:rsid w:val="00BF3AF0"/>
    <w:rsid w:val="00BF3CA0"/>
    <w:rsid w:val="00BF4A03"/>
    <w:rsid w:val="00BF5000"/>
    <w:rsid w:val="00BF57A8"/>
    <w:rsid w:val="00C025DB"/>
    <w:rsid w:val="00C04028"/>
    <w:rsid w:val="00C043BC"/>
    <w:rsid w:val="00C044E5"/>
    <w:rsid w:val="00C0487F"/>
    <w:rsid w:val="00C05696"/>
    <w:rsid w:val="00C07031"/>
    <w:rsid w:val="00C10680"/>
    <w:rsid w:val="00C1109F"/>
    <w:rsid w:val="00C22D9E"/>
    <w:rsid w:val="00C271AE"/>
    <w:rsid w:val="00C305C6"/>
    <w:rsid w:val="00C32DD3"/>
    <w:rsid w:val="00C34CF9"/>
    <w:rsid w:val="00C4153C"/>
    <w:rsid w:val="00C41805"/>
    <w:rsid w:val="00C435F3"/>
    <w:rsid w:val="00C444DA"/>
    <w:rsid w:val="00C44546"/>
    <w:rsid w:val="00C449ED"/>
    <w:rsid w:val="00C44B72"/>
    <w:rsid w:val="00C46C11"/>
    <w:rsid w:val="00C4794B"/>
    <w:rsid w:val="00C47E2C"/>
    <w:rsid w:val="00C50761"/>
    <w:rsid w:val="00C50767"/>
    <w:rsid w:val="00C50D11"/>
    <w:rsid w:val="00C51E63"/>
    <w:rsid w:val="00C53905"/>
    <w:rsid w:val="00C55FFA"/>
    <w:rsid w:val="00C566A5"/>
    <w:rsid w:val="00C601A8"/>
    <w:rsid w:val="00C601CB"/>
    <w:rsid w:val="00C608B7"/>
    <w:rsid w:val="00C6151C"/>
    <w:rsid w:val="00C637A5"/>
    <w:rsid w:val="00C64222"/>
    <w:rsid w:val="00C6602E"/>
    <w:rsid w:val="00C6773D"/>
    <w:rsid w:val="00C72BBF"/>
    <w:rsid w:val="00C72FA9"/>
    <w:rsid w:val="00C73DCC"/>
    <w:rsid w:val="00C7482C"/>
    <w:rsid w:val="00C80440"/>
    <w:rsid w:val="00C804B6"/>
    <w:rsid w:val="00C817C9"/>
    <w:rsid w:val="00C81E11"/>
    <w:rsid w:val="00C82560"/>
    <w:rsid w:val="00C8362B"/>
    <w:rsid w:val="00C83D55"/>
    <w:rsid w:val="00C846C6"/>
    <w:rsid w:val="00C8690E"/>
    <w:rsid w:val="00C8740E"/>
    <w:rsid w:val="00C91E63"/>
    <w:rsid w:val="00C93127"/>
    <w:rsid w:val="00C9420F"/>
    <w:rsid w:val="00C94C39"/>
    <w:rsid w:val="00C97DD1"/>
    <w:rsid w:val="00CA0D53"/>
    <w:rsid w:val="00CA0DB5"/>
    <w:rsid w:val="00CA2E2D"/>
    <w:rsid w:val="00CA45B7"/>
    <w:rsid w:val="00CA4610"/>
    <w:rsid w:val="00CA6500"/>
    <w:rsid w:val="00CA70DF"/>
    <w:rsid w:val="00CA7664"/>
    <w:rsid w:val="00CA7B10"/>
    <w:rsid w:val="00CB1C31"/>
    <w:rsid w:val="00CB3267"/>
    <w:rsid w:val="00CB33A6"/>
    <w:rsid w:val="00CB33D5"/>
    <w:rsid w:val="00CB40D2"/>
    <w:rsid w:val="00CB5A98"/>
    <w:rsid w:val="00CB7292"/>
    <w:rsid w:val="00CC0026"/>
    <w:rsid w:val="00CC0AE3"/>
    <w:rsid w:val="00CC1231"/>
    <w:rsid w:val="00CC1897"/>
    <w:rsid w:val="00CC2017"/>
    <w:rsid w:val="00CC20E7"/>
    <w:rsid w:val="00CC45D0"/>
    <w:rsid w:val="00CC5890"/>
    <w:rsid w:val="00CD000D"/>
    <w:rsid w:val="00CD172A"/>
    <w:rsid w:val="00CD1952"/>
    <w:rsid w:val="00CD287D"/>
    <w:rsid w:val="00CD3360"/>
    <w:rsid w:val="00CD3C4B"/>
    <w:rsid w:val="00CD598D"/>
    <w:rsid w:val="00CD6F1F"/>
    <w:rsid w:val="00CD7170"/>
    <w:rsid w:val="00CE0A55"/>
    <w:rsid w:val="00CE0C78"/>
    <w:rsid w:val="00CE326F"/>
    <w:rsid w:val="00CE53EB"/>
    <w:rsid w:val="00CE68D5"/>
    <w:rsid w:val="00CE6ACD"/>
    <w:rsid w:val="00CE7951"/>
    <w:rsid w:val="00CF086A"/>
    <w:rsid w:val="00CF13D6"/>
    <w:rsid w:val="00CF215B"/>
    <w:rsid w:val="00CF2FEF"/>
    <w:rsid w:val="00CF3B96"/>
    <w:rsid w:val="00CF5852"/>
    <w:rsid w:val="00CF61DA"/>
    <w:rsid w:val="00CF71CF"/>
    <w:rsid w:val="00CF7C1D"/>
    <w:rsid w:val="00D00381"/>
    <w:rsid w:val="00D01CAE"/>
    <w:rsid w:val="00D01D80"/>
    <w:rsid w:val="00D02FE7"/>
    <w:rsid w:val="00D05E0D"/>
    <w:rsid w:val="00D0645A"/>
    <w:rsid w:val="00D07437"/>
    <w:rsid w:val="00D10280"/>
    <w:rsid w:val="00D1053F"/>
    <w:rsid w:val="00D143B2"/>
    <w:rsid w:val="00D149EC"/>
    <w:rsid w:val="00D14AB0"/>
    <w:rsid w:val="00D14FAE"/>
    <w:rsid w:val="00D1672B"/>
    <w:rsid w:val="00D17668"/>
    <w:rsid w:val="00D20EAF"/>
    <w:rsid w:val="00D22780"/>
    <w:rsid w:val="00D23602"/>
    <w:rsid w:val="00D2416A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6E97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58EE"/>
    <w:rsid w:val="00D55A49"/>
    <w:rsid w:val="00D573A3"/>
    <w:rsid w:val="00D57982"/>
    <w:rsid w:val="00D60E1E"/>
    <w:rsid w:val="00D61489"/>
    <w:rsid w:val="00D61B6A"/>
    <w:rsid w:val="00D61BBC"/>
    <w:rsid w:val="00D626A5"/>
    <w:rsid w:val="00D64999"/>
    <w:rsid w:val="00D67F39"/>
    <w:rsid w:val="00D70176"/>
    <w:rsid w:val="00D705F5"/>
    <w:rsid w:val="00D70916"/>
    <w:rsid w:val="00D71DF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B5E"/>
    <w:rsid w:val="00D84FA2"/>
    <w:rsid w:val="00D85C2F"/>
    <w:rsid w:val="00D877A4"/>
    <w:rsid w:val="00D90445"/>
    <w:rsid w:val="00D9144F"/>
    <w:rsid w:val="00D9162B"/>
    <w:rsid w:val="00D916F5"/>
    <w:rsid w:val="00D91A37"/>
    <w:rsid w:val="00D91EC4"/>
    <w:rsid w:val="00D9285F"/>
    <w:rsid w:val="00D92C13"/>
    <w:rsid w:val="00D94664"/>
    <w:rsid w:val="00D94E65"/>
    <w:rsid w:val="00D9543F"/>
    <w:rsid w:val="00D960D9"/>
    <w:rsid w:val="00DA0E65"/>
    <w:rsid w:val="00DA1D9F"/>
    <w:rsid w:val="00DA289C"/>
    <w:rsid w:val="00DA3F29"/>
    <w:rsid w:val="00DA4EF0"/>
    <w:rsid w:val="00DB2353"/>
    <w:rsid w:val="00DB59FC"/>
    <w:rsid w:val="00DB612F"/>
    <w:rsid w:val="00DB68D9"/>
    <w:rsid w:val="00DB6905"/>
    <w:rsid w:val="00DC0446"/>
    <w:rsid w:val="00DC0FC0"/>
    <w:rsid w:val="00DC24BC"/>
    <w:rsid w:val="00DC292B"/>
    <w:rsid w:val="00DC2C11"/>
    <w:rsid w:val="00DC2CC1"/>
    <w:rsid w:val="00DC3FDB"/>
    <w:rsid w:val="00DC425B"/>
    <w:rsid w:val="00DC467F"/>
    <w:rsid w:val="00DC5720"/>
    <w:rsid w:val="00DC5788"/>
    <w:rsid w:val="00DC68C3"/>
    <w:rsid w:val="00DC72F9"/>
    <w:rsid w:val="00DC7E43"/>
    <w:rsid w:val="00DC7F54"/>
    <w:rsid w:val="00DD0018"/>
    <w:rsid w:val="00DD0879"/>
    <w:rsid w:val="00DD0A86"/>
    <w:rsid w:val="00DD127D"/>
    <w:rsid w:val="00DD22E8"/>
    <w:rsid w:val="00DD444A"/>
    <w:rsid w:val="00DD452B"/>
    <w:rsid w:val="00DD5BA1"/>
    <w:rsid w:val="00DD6553"/>
    <w:rsid w:val="00DE05A9"/>
    <w:rsid w:val="00DE315F"/>
    <w:rsid w:val="00DE3DB4"/>
    <w:rsid w:val="00DE4475"/>
    <w:rsid w:val="00DE530B"/>
    <w:rsid w:val="00DE59CC"/>
    <w:rsid w:val="00DE5BD3"/>
    <w:rsid w:val="00DE6094"/>
    <w:rsid w:val="00DE60B3"/>
    <w:rsid w:val="00DE7DAB"/>
    <w:rsid w:val="00DF10C3"/>
    <w:rsid w:val="00DF1761"/>
    <w:rsid w:val="00DF3BAC"/>
    <w:rsid w:val="00DF3F98"/>
    <w:rsid w:val="00DF4359"/>
    <w:rsid w:val="00DF5874"/>
    <w:rsid w:val="00DF69DF"/>
    <w:rsid w:val="00DF6E4A"/>
    <w:rsid w:val="00DF7320"/>
    <w:rsid w:val="00DF77A1"/>
    <w:rsid w:val="00E00005"/>
    <w:rsid w:val="00E00054"/>
    <w:rsid w:val="00E00688"/>
    <w:rsid w:val="00E00B01"/>
    <w:rsid w:val="00E00DFB"/>
    <w:rsid w:val="00E02CA0"/>
    <w:rsid w:val="00E03683"/>
    <w:rsid w:val="00E039DB"/>
    <w:rsid w:val="00E04D8D"/>
    <w:rsid w:val="00E05C27"/>
    <w:rsid w:val="00E06193"/>
    <w:rsid w:val="00E06551"/>
    <w:rsid w:val="00E0668A"/>
    <w:rsid w:val="00E06E96"/>
    <w:rsid w:val="00E111C3"/>
    <w:rsid w:val="00E119F2"/>
    <w:rsid w:val="00E128AA"/>
    <w:rsid w:val="00E136D2"/>
    <w:rsid w:val="00E16672"/>
    <w:rsid w:val="00E17DF6"/>
    <w:rsid w:val="00E207E6"/>
    <w:rsid w:val="00E20EB6"/>
    <w:rsid w:val="00E21269"/>
    <w:rsid w:val="00E2224C"/>
    <w:rsid w:val="00E223FD"/>
    <w:rsid w:val="00E2381A"/>
    <w:rsid w:val="00E250F9"/>
    <w:rsid w:val="00E255E8"/>
    <w:rsid w:val="00E27EA1"/>
    <w:rsid w:val="00E30A8A"/>
    <w:rsid w:val="00E31928"/>
    <w:rsid w:val="00E32D13"/>
    <w:rsid w:val="00E32EA2"/>
    <w:rsid w:val="00E34BE4"/>
    <w:rsid w:val="00E3586F"/>
    <w:rsid w:val="00E35971"/>
    <w:rsid w:val="00E36410"/>
    <w:rsid w:val="00E40405"/>
    <w:rsid w:val="00E41450"/>
    <w:rsid w:val="00E419D8"/>
    <w:rsid w:val="00E43558"/>
    <w:rsid w:val="00E44936"/>
    <w:rsid w:val="00E45313"/>
    <w:rsid w:val="00E47F76"/>
    <w:rsid w:val="00E50477"/>
    <w:rsid w:val="00E50E30"/>
    <w:rsid w:val="00E51B2B"/>
    <w:rsid w:val="00E52CB0"/>
    <w:rsid w:val="00E545CF"/>
    <w:rsid w:val="00E563FC"/>
    <w:rsid w:val="00E601E9"/>
    <w:rsid w:val="00E614B3"/>
    <w:rsid w:val="00E61D93"/>
    <w:rsid w:val="00E62D74"/>
    <w:rsid w:val="00E65FB5"/>
    <w:rsid w:val="00E660E8"/>
    <w:rsid w:val="00E661AA"/>
    <w:rsid w:val="00E66EA5"/>
    <w:rsid w:val="00E70E45"/>
    <w:rsid w:val="00E714A9"/>
    <w:rsid w:val="00E72B6E"/>
    <w:rsid w:val="00E72C1B"/>
    <w:rsid w:val="00E73062"/>
    <w:rsid w:val="00E73559"/>
    <w:rsid w:val="00E7456F"/>
    <w:rsid w:val="00E750C9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B51"/>
    <w:rsid w:val="00E90CE6"/>
    <w:rsid w:val="00E912A6"/>
    <w:rsid w:val="00E9249B"/>
    <w:rsid w:val="00E9257F"/>
    <w:rsid w:val="00E92C46"/>
    <w:rsid w:val="00E95682"/>
    <w:rsid w:val="00E96498"/>
    <w:rsid w:val="00E967FD"/>
    <w:rsid w:val="00E9708A"/>
    <w:rsid w:val="00EA136B"/>
    <w:rsid w:val="00EA218F"/>
    <w:rsid w:val="00EA2249"/>
    <w:rsid w:val="00EA2299"/>
    <w:rsid w:val="00EA2E4F"/>
    <w:rsid w:val="00EA44ED"/>
    <w:rsid w:val="00EA7500"/>
    <w:rsid w:val="00EA77E3"/>
    <w:rsid w:val="00EA7F41"/>
    <w:rsid w:val="00EB18A2"/>
    <w:rsid w:val="00EB3381"/>
    <w:rsid w:val="00EB39EE"/>
    <w:rsid w:val="00EB61C2"/>
    <w:rsid w:val="00EC129F"/>
    <w:rsid w:val="00EC15B1"/>
    <w:rsid w:val="00EC3E8B"/>
    <w:rsid w:val="00EC4342"/>
    <w:rsid w:val="00EC4519"/>
    <w:rsid w:val="00EC5FCD"/>
    <w:rsid w:val="00EC6936"/>
    <w:rsid w:val="00EC77F2"/>
    <w:rsid w:val="00EC7EE9"/>
    <w:rsid w:val="00ED083A"/>
    <w:rsid w:val="00ED0C42"/>
    <w:rsid w:val="00ED1367"/>
    <w:rsid w:val="00ED4238"/>
    <w:rsid w:val="00ED5421"/>
    <w:rsid w:val="00ED5F4D"/>
    <w:rsid w:val="00EE24C0"/>
    <w:rsid w:val="00EE5405"/>
    <w:rsid w:val="00EE5710"/>
    <w:rsid w:val="00EF04ED"/>
    <w:rsid w:val="00EF2FF4"/>
    <w:rsid w:val="00EF3D75"/>
    <w:rsid w:val="00EF43FD"/>
    <w:rsid w:val="00EF4BCF"/>
    <w:rsid w:val="00EF798A"/>
    <w:rsid w:val="00F0080E"/>
    <w:rsid w:val="00F010D8"/>
    <w:rsid w:val="00F035EE"/>
    <w:rsid w:val="00F05C05"/>
    <w:rsid w:val="00F07236"/>
    <w:rsid w:val="00F079C4"/>
    <w:rsid w:val="00F103E6"/>
    <w:rsid w:val="00F114D7"/>
    <w:rsid w:val="00F1269D"/>
    <w:rsid w:val="00F12F97"/>
    <w:rsid w:val="00F14053"/>
    <w:rsid w:val="00F147A2"/>
    <w:rsid w:val="00F14C31"/>
    <w:rsid w:val="00F15947"/>
    <w:rsid w:val="00F16338"/>
    <w:rsid w:val="00F16D1C"/>
    <w:rsid w:val="00F1787F"/>
    <w:rsid w:val="00F211C3"/>
    <w:rsid w:val="00F2192E"/>
    <w:rsid w:val="00F219AF"/>
    <w:rsid w:val="00F21C79"/>
    <w:rsid w:val="00F21E6C"/>
    <w:rsid w:val="00F230C1"/>
    <w:rsid w:val="00F2417A"/>
    <w:rsid w:val="00F25B5F"/>
    <w:rsid w:val="00F307AA"/>
    <w:rsid w:val="00F30C4B"/>
    <w:rsid w:val="00F3180C"/>
    <w:rsid w:val="00F3180E"/>
    <w:rsid w:val="00F339D1"/>
    <w:rsid w:val="00F33EFF"/>
    <w:rsid w:val="00F342DA"/>
    <w:rsid w:val="00F34E17"/>
    <w:rsid w:val="00F35B6E"/>
    <w:rsid w:val="00F36B18"/>
    <w:rsid w:val="00F3720E"/>
    <w:rsid w:val="00F37315"/>
    <w:rsid w:val="00F41292"/>
    <w:rsid w:val="00F41BD9"/>
    <w:rsid w:val="00F41E2B"/>
    <w:rsid w:val="00F46962"/>
    <w:rsid w:val="00F47693"/>
    <w:rsid w:val="00F4789F"/>
    <w:rsid w:val="00F50DD0"/>
    <w:rsid w:val="00F510CE"/>
    <w:rsid w:val="00F519AF"/>
    <w:rsid w:val="00F525DF"/>
    <w:rsid w:val="00F528FF"/>
    <w:rsid w:val="00F54ADF"/>
    <w:rsid w:val="00F551CE"/>
    <w:rsid w:val="00F55486"/>
    <w:rsid w:val="00F55B77"/>
    <w:rsid w:val="00F5609C"/>
    <w:rsid w:val="00F5750B"/>
    <w:rsid w:val="00F613D4"/>
    <w:rsid w:val="00F613EB"/>
    <w:rsid w:val="00F617B6"/>
    <w:rsid w:val="00F620A3"/>
    <w:rsid w:val="00F654BF"/>
    <w:rsid w:val="00F65CC9"/>
    <w:rsid w:val="00F67D3C"/>
    <w:rsid w:val="00F67F77"/>
    <w:rsid w:val="00F7164A"/>
    <w:rsid w:val="00F71971"/>
    <w:rsid w:val="00F74436"/>
    <w:rsid w:val="00F75BF3"/>
    <w:rsid w:val="00F76B20"/>
    <w:rsid w:val="00F80152"/>
    <w:rsid w:val="00F80B94"/>
    <w:rsid w:val="00F80FB7"/>
    <w:rsid w:val="00F81ABB"/>
    <w:rsid w:val="00F82E94"/>
    <w:rsid w:val="00F84273"/>
    <w:rsid w:val="00F852A9"/>
    <w:rsid w:val="00F87730"/>
    <w:rsid w:val="00F91BBD"/>
    <w:rsid w:val="00F91FBB"/>
    <w:rsid w:val="00F927B7"/>
    <w:rsid w:val="00F937B6"/>
    <w:rsid w:val="00F94545"/>
    <w:rsid w:val="00F94776"/>
    <w:rsid w:val="00F94C4D"/>
    <w:rsid w:val="00FA08F1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0D7A"/>
    <w:rsid w:val="00FB1202"/>
    <w:rsid w:val="00FB16BB"/>
    <w:rsid w:val="00FB1984"/>
    <w:rsid w:val="00FB2400"/>
    <w:rsid w:val="00FB2C70"/>
    <w:rsid w:val="00FB40EF"/>
    <w:rsid w:val="00FB7148"/>
    <w:rsid w:val="00FC1355"/>
    <w:rsid w:val="00FC16BE"/>
    <w:rsid w:val="00FC4B96"/>
    <w:rsid w:val="00FC4CA7"/>
    <w:rsid w:val="00FC5A59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C49"/>
    <w:rsid w:val="00FE1A24"/>
    <w:rsid w:val="00FE4B41"/>
    <w:rsid w:val="00FE4F4E"/>
    <w:rsid w:val="00FE782E"/>
    <w:rsid w:val="00FF3625"/>
    <w:rsid w:val="00FF377A"/>
    <w:rsid w:val="00FF3E00"/>
    <w:rsid w:val="00FF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43E11"/>
  <w15:docId w15:val="{0D42DF78-4289-4FFD-A1DD-393A6A798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7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72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91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594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97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996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699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398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379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7991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7486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3667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2184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9583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2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2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50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4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7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6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79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21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2844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226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95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383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563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5461">
          <w:marLeft w:val="749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2631">
          <w:marLeft w:val="175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5767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7747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0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798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8312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31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125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28489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2201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3238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878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6394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5303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06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3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5570">
          <w:marLeft w:val="749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5216">
          <w:marLeft w:val="175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938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353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6269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167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6124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2734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2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8683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5392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0217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83250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7644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0892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65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5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998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025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048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1418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8200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2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9970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354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15337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2241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3931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6551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585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756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97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8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0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16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19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656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020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8071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5461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7651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4052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87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8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4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8982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2572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32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8293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9719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781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764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12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596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1079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316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0495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89612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781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9339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2955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8453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1672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70239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5810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7861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774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0902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55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306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4569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0327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183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1877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5612">
      <w:bodyDiv w:val="1"/>
      <w:marLeft w:val="180"/>
      <w:marRight w:val="180"/>
      <w:marTop w:val="18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77618">
          <w:marLeft w:val="749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9140">
          <w:marLeft w:val="175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3167">
          <w:marLeft w:val="749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57">
          <w:marLeft w:val="175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Microsoft_Visio_2003-2010___3.vsd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oleObject" Target="embeddings/Microsoft_Visio_2003-2010___5.vsd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4.vsd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image" Target="media/image6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36733-4A83-41FF-A7E3-7D966A6A8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2214</Words>
  <Characters>12620</Characters>
  <Application>Microsoft Office Word</Application>
  <DocSecurity>0</DocSecurity>
  <Lines>105</Lines>
  <Paragraphs>29</Paragraphs>
  <ScaleCrop>false</ScaleCrop>
  <Company>vivo mobile communication co.</Company>
  <LinksUpToDate>false</LinksUpToDate>
  <CharactersWithSpaces>14805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shenxd</dc:creator>
  <cp:keywords/>
  <cp:lastModifiedBy>vivo</cp:lastModifiedBy>
  <cp:revision>3</cp:revision>
  <cp:lastPrinted>2008-12-09T03:19:00Z</cp:lastPrinted>
  <dcterms:created xsi:type="dcterms:W3CDTF">2017-09-12T01:30:00Z</dcterms:created>
  <dcterms:modified xsi:type="dcterms:W3CDTF">2017-09-12T01:31:00Z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